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79" w:rsidRPr="00F47A45" w:rsidRDefault="00D11279" w:rsidP="00FC7E3B">
      <w:pPr>
        <w:pStyle w:val="Bezodstpw"/>
        <w:rPr>
          <w:rFonts w:asciiTheme="minorHAnsi" w:hAnsiTheme="minorHAnsi"/>
          <w:sz w:val="20"/>
          <w:szCs w:val="20"/>
        </w:rPr>
      </w:pPr>
    </w:p>
    <w:p w:rsidR="00A9660E" w:rsidRPr="00F47A45" w:rsidRDefault="00A9660E" w:rsidP="00FC7E3B">
      <w:pPr>
        <w:pStyle w:val="Bezodstpw"/>
        <w:rPr>
          <w:rFonts w:asciiTheme="minorHAnsi" w:hAnsiTheme="minorHAnsi"/>
          <w:sz w:val="20"/>
          <w:szCs w:val="20"/>
        </w:rPr>
      </w:pPr>
    </w:p>
    <w:p w:rsidR="00E64352" w:rsidRPr="00F47A45" w:rsidRDefault="00E319A4" w:rsidP="00FC7E3B">
      <w:pPr>
        <w:spacing w:before="120"/>
        <w:jc w:val="center"/>
        <w:rPr>
          <w:rFonts w:asciiTheme="minorHAnsi" w:hAnsiTheme="minorHAnsi"/>
          <w:b/>
          <w:bCs/>
          <w:sz w:val="20"/>
          <w:szCs w:val="20"/>
        </w:rPr>
      </w:pPr>
      <w:r w:rsidRPr="00F47A45">
        <w:rPr>
          <w:rFonts w:asciiTheme="minorHAnsi" w:hAnsiTheme="minorHAnsi"/>
          <w:b/>
          <w:bCs/>
          <w:sz w:val="20"/>
          <w:szCs w:val="20"/>
        </w:rPr>
        <w:t>ZAPYTANIE OFERTOWE</w:t>
      </w:r>
      <w:r w:rsidR="001C328A" w:rsidRPr="00F47A45">
        <w:rPr>
          <w:rFonts w:asciiTheme="minorHAnsi" w:hAnsiTheme="minorHAnsi"/>
          <w:b/>
          <w:bCs/>
          <w:sz w:val="20"/>
          <w:szCs w:val="20"/>
        </w:rPr>
        <w:t xml:space="preserve"> nr </w:t>
      </w:r>
      <w:r w:rsidR="00631C57" w:rsidRPr="00F47A45">
        <w:rPr>
          <w:rFonts w:asciiTheme="minorHAnsi" w:hAnsiTheme="minorHAnsi"/>
          <w:b/>
          <w:bCs/>
          <w:sz w:val="20"/>
          <w:szCs w:val="20"/>
        </w:rPr>
        <w:t>1</w:t>
      </w:r>
      <w:r w:rsidR="003B24FC" w:rsidRPr="00F47A45">
        <w:rPr>
          <w:rFonts w:asciiTheme="minorHAnsi" w:hAnsiTheme="minorHAnsi"/>
          <w:b/>
          <w:bCs/>
          <w:sz w:val="20"/>
          <w:szCs w:val="20"/>
        </w:rPr>
        <w:t>/2017</w:t>
      </w:r>
    </w:p>
    <w:p w:rsidR="00E64352" w:rsidRPr="00F47A45" w:rsidRDefault="0059570C" w:rsidP="00FC7E3B">
      <w:pPr>
        <w:spacing w:before="120"/>
        <w:jc w:val="right"/>
        <w:rPr>
          <w:rFonts w:asciiTheme="minorHAnsi" w:hAnsiTheme="minorHAnsi"/>
          <w:b/>
          <w:sz w:val="20"/>
          <w:szCs w:val="20"/>
          <w:u w:val="single"/>
        </w:rPr>
      </w:pPr>
      <w:r w:rsidRPr="00F47A45">
        <w:rPr>
          <w:rFonts w:asciiTheme="minorHAnsi" w:hAnsiTheme="minorHAnsi"/>
          <w:b/>
          <w:sz w:val="20"/>
          <w:szCs w:val="20"/>
          <w:u w:val="single"/>
        </w:rPr>
        <w:t>Data:</w:t>
      </w:r>
      <w:r w:rsidR="005842CC" w:rsidRPr="00F47A45">
        <w:rPr>
          <w:rFonts w:asciiTheme="minorHAnsi" w:hAnsiTheme="minorHAnsi"/>
          <w:b/>
          <w:sz w:val="20"/>
          <w:szCs w:val="20"/>
          <w:u w:val="single"/>
        </w:rPr>
        <w:t xml:space="preserve"> </w:t>
      </w:r>
      <w:r w:rsidR="00540C35" w:rsidRPr="00F47A45">
        <w:rPr>
          <w:rFonts w:asciiTheme="minorHAnsi" w:hAnsiTheme="minorHAnsi"/>
          <w:b/>
          <w:sz w:val="20"/>
          <w:szCs w:val="20"/>
          <w:u w:val="single"/>
        </w:rPr>
        <w:t xml:space="preserve"> </w:t>
      </w:r>
      <w:r w:rsidR="0024290C">
        <w:rPr>
          <w:rFonts w:asciiTheme="minorHAnsi" w:hAnsiTheme="minorHAnsi"/>
          <w:b/>
          <w:sz w:val="20"/>
          <w:szCs w:val="20"/>
          <w:u w:val="single"/>
        </w:rPr>
        <w:t>21</w:t>
      </w:r>
      <w:r w:rsidR="00E64352" w:rsidRPr="00F47A45">
        <w:rPr>
          <w:rFonts w:asciiTheme="minorHAnsi" w:hAnsiTheme="minorHAnsi"/>
          <w:b/>
          <w:sz w:val="20"/>
          <w:szCs w:val="20"/>
          <w:u w:val="single"/>
        </w:rPr>
        <w:t>.</w:t>
      </w:r>
      <w:r w:rsidR="009176EC">
        <w:rPr>
          <w:rFonts w:asciiTheme="minorHAnsi" w:hAnsiTheme="minorHAnsi"/>
          <w:b/>
          <w:sz w:val="20"/>
          <w:szCs w:val="20"/>
          <w:u w:val="single"/>
        </w:rPr>
        <w:t>12</w:t>
      </w:r>
      <w:r w:rsidR="00F33991" w:rsidRPr="00F47A45">
        <w:rPr>
          <w:rFonts w:asciiTheme="minorHAnsi" w:hAnsiTheme="minorHAnsi"/>
          <w:b/>
          <w:sz w:val="20"/>
          <w:szCs w:val="20"/>
          <w:u w:val="single"/>
        </w:rPr>
        <w:t>.201</w:t>
      </w:r>
      <w:r w:rsidR="003B24FC" w:rsidRPr="00F47A45">
        <w:rPr>
          <w:rFonts w:asciiTheme="minorHAnsi" w:hAnsiTheme="minorHAnsi"/>
          <w:b/>
          <w:sz w:val="20"/>
          <w:szCs w:val="20"/>
          <w:u w:val="single"/>
        </w:rPr>
        <w:t>7</w:t>
      </w:r>
    </w:p>
    <w:p w:rsidR="00E64352" w:rsidRPr="00F47A45" w:rsidRDefault="00E64352" w:rsidP="00FC7E3B">
      <w:pPr>
        <w:pStyle w:val="Style11"/>
        <w:widowControl/>
        <w:numPr>
          <w:ilvl w:val="0"/>
          <w:numId w:val="1"/>
        </w:numPr>
        <w:spacing w:before="120" w:line="240" w:lineRule="auto"/>
        <w:ind w:left="284" w:hanging="284"/>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ZAMAWIAJĄCY:</w:t>
      </w:r>
    </w:p>
    <w:p w:rsidR="00E9717A" w:rsidRPr="00A936E9" w:rsidRDefault="005551A7" w:rsidP="00E9717A">
      <w:pPr>
        <w:pStyle w:val="Style7"/>
        <w:tabs>
          <w:tab w:val="left" w:pos="10348"/>
        </w:tabs>
        <w:ind w:right="161"/>
        <w:rPr>
          <w:rFonts w:ascii="Calibri" w:hAnsi="Calibri"/>
          <w:sz w:val="20"/>
          <w:szCs w:val="20"/>
        </w:rPr>
      </w:pPr>
      <w:r>
        <w:rPr>
          <w:rFonts w:ascii="Calibri" w:hAnsi="Calibri"/>
          <w:sz w:val="20"/>
          <w:szCs w:val="20"/>
        </w:rPr>
        <w:t>ZAWMET</w:t>
      </w:r>
    </w:p>
    <w:p w:rsidR="00E9717A" w:rsidRPr="00A936E9" w:rsidRDefault="00584D4A" w:rsidP="00E9717A">
      <w:pPr>
        <w:pStyle w:val="Style7"/>
        <w:tabs>
          <w:tab w:val="left" w:pos="10348"/>
        </w:tabs>
        <w:ind w:right="161"/>
        <w:rPr>
          <w:rFonts w:ascii="Calibri" w:hAnsi="Calibri"/>
          <w:sz w:val="20"/>
          <w:szCs w:val="20"/>
        </w:rPr>
      </w:pPr>
      <w:r>
        <w:rPr>
          <w:rFonts w:ascii="Calibri" w:hAnsi="Calibri"/>
          <w:sz w:val="20"/>
          <w:szCs w:val="20"/>
        </w:rPr>
        <w:t xml:space="preserve">Wojciech </w:t>
      </w:r>
      <w:proofErr w:type="spellStart"/>
      <w:r>
        <w:rPr>
          <w:rFonts w:ascii="Calibri" w:hAnsi="Calibri"/>
          <w:sz w:val="20"/>
          <w:szCs w:val="20"/>
        </w:rPr>
        <w:t>Zaw</w:t>
      </w:r>
      <w:r w:rsidR="005551A7">
        <w:rPr>
          <w:rFonts w:ascii="Calibri" w:hAnsi="Calibri"/>
          <w:sz w:val="20"/>
          <w:szCs w:val="20"/>
        </w:rPr>
        <w:t>lik</w:t>
      </w:r>
      <w:proofErr w:type="spellEnd"/>
    </w:p>
    <w:p w:rsidR="00E9717A" w:rsidRPr="00A936E9" w:rsidRDefault="005551A7" w:rsidP="00E9717A">
      <w:pPr>
        <w:pStyle w:val="Style7"/>
        <w:tabs>
          <w:tab w:val="left" w:pos="10348"/>
        </w:tabs>
        <w:ind w:right="161"/>
        <w:rPr>
          <w:rFonts w:ascii="Calibri" w:hAnsi="Calibri"/>
          <w:sz w:val="20"/>
          <w:szCs w:val="20"/>
        </w:rPr>
      </w:pPr>
      <w:r>
        <w:rPr>
          <w:rFonts w:ascii="Calibri" w:hAnsi="Calibri"/>
          <w:sz w:val="20"/>
          <w:szCs w:val="20"/>
        </w:rPr>
        <w:t>Wójtowa 142</w:t>
      </w:r>
    </w:p>
    <w:p w:rsidR="00E9717A" w:rsidRPr="00A936E9" w:rsidRDefault="005551A7" w:rsidP="00E9717A">
      <w:pPr>
        <w:pStyle w:val="Style7"/>
        <w:tabs>
          <w:tab w:val="left" w:pos="10348"/>
        </w:tabs>
        <w:ind w:right="161"/>
        <w:rPr>
          <w:rFonts w:ascii="Calibri" w:hAnsi="Calibri"/>
          <w:sz w:val="20"/>
          <w:szCs w:val="20"/>
        </w:rPr>
      </w:pPr>
      <w:r>
        <w:rPr>
          <w:rFonts w:ascii="Calibri" w:hAnsi="Calibri"/>
          <w:sz w:val="20"/>
          <w:szCs w:val="20"/>
        </w:rPr>
        <w:t>38-305 Lipinki</w:t>
      </w:r>
    </w:p>
    <w:p w:rsidR="00E9717A" w:rsidRPr="005551A7" w:rsidRDefault="00E9717A" w:rsidP="00E9717A">
      <w:pPr>
        <w:pStyle w:val="Style7"/>
        <w:tabs>
          <w:tab w:val="left" w:pos="10348"/>
        </w:tabs>
        <w:ind w:right="161"/>
        <w:rPr>
          <w:rFonts w:ascii="Calibri" w:hAnsi="Calibri"/>
          <w:sz w:val="20"/>
          <w:szCs w:val="20"/>
          <w:lang w:val="en-US"/>
        </w:rPr>
      </w:pPr>
      <w:r w:rsidRPr="005551A7">
        <w:rPr>
          <w:rFonts w:ascii="Calibri" w:hAnsi="Calibri"/>
          <w:sz w:val="20"/>
          <w:szCs w:val="20"/>
          <w:lang w:val="en-US"/>
        </w:rPr>
        <w:t xml:space="preserve">Tel. </w:t>
      </w:r>
      <w:r w:rsidR="005551A7">
        <w:rPr>
          <w:rFonts w:ascii="Calibri" w:hAnsi="Calibri"/>
          <w:sz w:val="20"/>
          <w:szCs w:val="20"/>
          <w:lang w:val="en-US"/>
        </w:rPr>
        <w:t>606 680 387</w:t>
      </w:r>
    </w:p>
    <w:p w:rsidR="00E9717A" w:rsidRPr="006624F6" w:rsidRDefault="00E9717A" w:rsidP="00E9717A">
      <w:pPr>
        <w:pStyle w:val="Style7"/>
        <w:tabs>
          <w:tab w:val="left" w:pos="10348"/>
        </w:tabs>
        <w:ind w:right="161"/>
        <w:rPr>
          <w:rFonts w:ascii="Calibri" w:hAnsi="Calibri"/>
          <w:sz w:val="20"/>
          <w:szCs w:val="20"/>
        </w:rPr>
      </w:pPr>
      <w:r w:rsidRPr="006624F6">
        <w:rPr>
          <w:rFonts w:ascii="Calibri" w:hAnsi="Calibri"/>
          <w:sz w:val="20"/>
          <w:szCs w:val="20"/>
        </w:rPr>
        <w:t xml:space="preserve">E-mail: </w:t>
      </w:r>
      <w:hyperlink r:id="rId9" w:history="1">
        <w:r w:rsidR="005551A7" w:rsidRPr="005551A7">
          <w:rPr>
            <w:rStyle w:val="Hipercze"/>
            <w:rFonts w:ascii="Calibri" w:hAnsi="Calibri"/>
            <w:sz w:val="20"/>
            <w:szCs w:val="20"/>
          </w:rPr>
          <w:t>biuro@zawmet.com</w:t>
        </w:r>
      </w:hyperlink>
    </w:p>
    <w:p w:rsidR="00EA2658" w:rsidRPr="006624F6" w:rsidRDefault="00EA2658" w:rsidP="00FC7E3B">
      <w:pPr>
        <w:jc w:val="center"/>
        <w:rPr>
          <w:rFonts w:asciiTheme="minorHAnsi" w:eastAsia="Calibri" w:hAnsiTheme="minorHAnsi"/>
          <w:sz w:val="20"/>
          <w:szCs w:val="20"/>
        </w:rPr>
      </w:pPr>
    </w:p>
    <w:p w:rsidR="00E43E6A" w:rsidRPr="00F47A45" w:rsidRDefault="001C328A" w:rsidP="00FC7E3B">
      <w:pPr>
        <w:jc w:val="both"/>
        <w:rPr>
          <w:rFonts w:asciiTheme="minorHAnsi" w:eastAsia="Calibri" w:hAnsiTheme="minorHAnsi"/>
          <w:sz w:val="20"/>
          <w:szCs w:val="20"/>
          <w:lang w:eastAsia="en-US"/>
        </w:rPr>
      </w:pPr>
      <w:r w:rsidRPr="00F47A45">
        <w:rPr>
          <w:rFonts w:asciiTheme="minorHAnsi" w:eastAsia="Calibri" w:hAnsiTheme="minorHAnsi"/>
          <w:sz w:val="20"/>
          <w:szCs w:val="20"/>
          <w:lang w:eastAsia="en-US"/>
        </w:rPr>
        <w:t>W związku z przygoto</w:t>
      </w:r>
      <w:r w:rsidR="003C7350" w:rsidRPr="00F47A45">
        <w:rPr>
          <w:rFonts w:asciiTheme="minorHAnsi" w:eastAsia="Calibri" w:hAnsiTheme="minorHAnsi"/>
          <w:sz w:val="20"/>
          <w:szCs w:val="20"/>
          <w:lang w:eastAsia="en-US"/>
        </w:rPr>
        <w:t>waniem się do realizacji inwestycji,</w:t>
      </w:r>
      <w:r w:rsidRPr="00F47A45">
        <w:rPr>
          <w:rFonts w:asciiTheme="minorHAnsi" w:eastAsia="Calibri" w:hAnsiTheme="minorHAnsi"/>
          <w:sz w:val="20"/>
          <w:szCs w:val="20"/>
          <w:lang w:eastAsia="en-US"/>
        </w:rPr>
        <w:t xml:space="preserve"> ogłaszamy nabór ofert na dostawę</w:t>
      </w:r>
      <w:r w:rsidR="00205239" w:rsidRPr="00F47A45">
        <w:rPr>
          <w:rFonts w:asciiTheme="minorHAnsi" w:eastAsia="Calibri" w:hAnsiTheme="minorHAnsi"/>
          <w:sz w:val="20"/>
          <w:szCs w:val="20"/>
          <w:lang w:eastAsia="en-US"/>
        </w:rPr>
        <w:t xml:space="preserve"> nowe</w:t>
      </w:r>
      <w:r w:rsidR="00E9717A">
        <w:rPr>
          <w:rFonts w:asciiTheme="minorHAnsi" w:eastAsia="Calibri" w:hAnsiTheme="minorHAnsi"/>
          <w:sz w:val="20"/>
          <w:szCs w:val="20"/>
          <w:lang w:eastAsia="en-US"/>
        </w:rPr>
        <w:t>j</w:t>
      </w:r>
      <w:r w:rsidRPr="00F47A45">
        <w:rPr>
          <w:rFonts w:asciiTheme="minorHAnsi" w:eastAsia="Calibri" w:hAnsiTheme="minorHAnsi"/>
          <w:sz w:val="20"/>
          <w:szCs w:val="20"/>
          <w:lang w:eastAsia="en-US"/>
        </w:rPr>
        <w:t xml:space="preserve">: </w:t>
      </w:r>
      <w:r w:rsidR="005551A7">
        <w:rPr>
          <w:rFonts w:asciiTheme="minorHAnsi" w:eastAsia="Calibri" w:hAnsiTheme="minorHAnsi"/>
          <w:b/>
          <w:sz w:val="20"/>
          <w:szCs w:val="20"/>
          <w:lang w:eastAsia="en-US"/>
        </w:rPr>
        <w:t>Znakowarki laserowej</w:t>
      </w:r>
      <w:r w:rsidR="00E9717A">
        <w:rPr>
          <w:rFonts w:asciiTheme="minorHAnsi" w:eastAsia="Calibri" w:hAnsiTheme="minorHAnsi"/>
          <w:b/>
          <w:sz w:val="20"/>
          <w:szCs w:val="20"/>
          <w:lang w:eastAsia="en-US"/>
        </w:rPr>
        <w:t xml:space="preserve"> </w:t>
      </w:r>
      <w:r w:rsidRPr="00F47A45">
        <w:rPr>
          <w:rFonts w:asciiTheme="minorHAnsi" w:eastAsia="Calibri" w:hAnsiTheme="minorHAnsi"/>
          <w:sz w:val="20"/>
          <w:szCs w:val="20"/>
          <w:lang w:eastAsia="en-US"/>
        </w:rPr>
        <w:t>zgodnie z poniższymi specyfikacjami przedmiotów zamówienia.</w:t>
      </w:r>
    </w:p>
    <w:p w:rsidR="00875853" w:rsidRPr="00F47A45" w:rsidRDefault="00875853" w:rsidP="00FC7E3B">
      <w:pPr>
        <w:jc w:val="both"/>
        <w:rPr>
          <w:rFonts w:asciiTheme="minorHAnsi" w:eastAsia="Calibri" w:hAnsiTheme="minorHAnsi"/>
          <w:sz w:val="20"/>
          <w:szCs w:val="20"/>
        </w:rPr>
      </w:pPr>
    </w:p>
    <w:p w:rsidR="00875853" w:rsidRPr="00F47A45" w:rsidRDefault="00875853" w:rsidP="00FC7E3B">
      <w:pPr>
        <w:pStyle w:val="Akapitzlist"/>
        <w:numPr>
          <w:ilvl w:val="0"/>
          <w:numId w:val="1"/>
        </w:numPr>
        <w:spacing w:line="240" w:lineRule="auto"/>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PRZEDMIOT ZAMÓWIENIA:</w:t>
      </w:r>
    </w:p>
    <w:p w:rsidR="001C328A" w:rsidRPr="00F47A45" w:rsidRDefault="001C328A" w:rsidP="00FC7E3B">
      <w:pPr>
        <w:rPr>
          <w:rStyle w:val="FontStyle14"/>
          <w:rFonts w:asciiTheme="minorHAnsi" w:hAnsiTheme="minorHAnsi" w:cs="Arial"/>
          <w:b/>
          <w:bCs/>
          <w:sz w:val="20"/>
          <w:szCs w:val="20"/>
        </w:rPr>
      </w:pPr>
      <w:r w:rsidRPr="00F47A45">
        <w:rPr>
          <w:rStyle w:val="FontStyle14"/>
          <w:rFonts w:asciiTheme="minorHAnsi" w:hAnsiTheme="minorHAnsi" w:cs="Arial"/>
          <w:b/>
          <w:bCs/>
          <w:sz w:val="20"/>
          <w:szCs w:val="20"/>
        </w:rPr>
        <w:t>Przedmiotem zamówienia jest dostarczenie</w:t>
      </w:r>
      <w:r w:rsidR="003C7350" w:rsidRPr="00F47A45">
        <w:rPr>
          <w:rStyle w:val="FontStyle14"/>
          <w:rFonts w:asciiTheme="minorHAnsi" w:hAnsiTheme="minorHAnsi" w:cs="Arial"/>
          <w:b/>
          <w:bCs/>
          <w:sz w:val="20"/>
          <w:szCs w:val="20"/>
        </w:rPr>
        <w:t xml:space="preserve"> i montaż</w:t>
      </w:r>
      <w:r w:rsidRPr="00F47A45">
        <w:rPr>
          <w:rStyle w:val="FontStyle14"/>
          <w:rFonts w:asciiTheme="minorHAnsi" w:hAnsiTheme="minorHAnsi" w:cs="Arial"/>
          <w:b/>
          <w:bCs/>
          <w:sz w:val="20"/>
          <w:szCs w:val="20"/>
        </w:rPr>
        <w:t xml:space="preserve"> </w:t>
      </w:r>
      <w:r w:rsidR="00E9717A" w:rsidRPr="00E9717A">
        <w:rPr>
          <w:rStyle w:val="FontStyle14"/>
          <w:rFonts w:asciiTheme="minorHAnsi" w:hAnsiTheme="minorHAnsi" w:cs="Arial"/>
          <w:b/>
          <w:bCs/>
          <w:sz w:val="20"/>
          <w:szCs w:val="20"/>
        </w:rPr>
        <w:t xml:space="preserve">nowej: </w:t>
      </w:r>
      <w:r w:rsidR="005551A7" w:rsidRPr="005551A7">
        <w:rPr>
          <w:rStyle w:val="FontStyle14"/>
          <w:rFonts w:asciiTheme="minorHAnsi" w:hAnsiTheme="minorHAnsi" w:cs="Arial"/>
          <w:b/>
          <w:bCs/>
          <w:sz w:val="20"/>
          <w:szCs w:val="20"/>
        </w:rPr>
        <w:t xml:space="preserve">Znakowarki laserowej </w:t>
      </w:r>
      <w:r w:rsidRPr="00F47A45">
        <w:rPr>
          <w:rStyle w:val="FontStyle14"/>
          <w:rFonts w:asciiTheme="minorHAnsi" w:hAnsiTheme="minorHAnsi" w:cs="Arial"/>
          <w:b/>
          <w:bCs/>
          <w:sz w:val="20"/>
          <w:szCs w:val="20"/>
        </w:rPr>
        <w:t>według poniższego zestawienia:</w:t>
      </w:r>
    </w:p>
    <w:p w:rsidR="003C7350" w:rsidRPr="00F47A45" w:rsidRDefault="003C7350" w:rsidP="00FC7E3B">
      <w:pPr>
        <w:ind w:left="360"/>
        <w:jc w:val="both"/>
        <w:rPr>
          <w:rFonts w:ascii="Calibri" w:hAnsi="Calibri"/>
          <w:b/>
          <w:bCs/>
          <w:sz w:val="20"/>
          <w:szCs w:val="20"/>
        </w:rPr>
      </w:pPr>
    </w:p>
    <w:p w:rsidR="00F630F9" w:rsidRDefault="005551A7" w:rsidP="00F630F9">
      <w:pPr>
        <w:pStyle w:val="Akapitzlist"/>
        <w:numPr>
          <w:ilvl w:val="3"/>
          <w:numId w:val="1"/>
        </w:numPr>
        <w:spacing w:after="0" w:line="240" w:lineRule="auto"/>
        <w:rPr>
          <w:rFonts w:asciiTheme="minorHAnsi" w:eastAsiaTheme="minorHAnsi" w:hAnsiTheme="minorHAnsi" w:cs="Times New Roman"/>
          <w:b/>
          <w:sz w:val="20"/>
          <w:szCs w:val="20"/>
        </w:rPr>
      </w:pPr>
      <w:r w:rsidRPr="00F630F9">
        <w:rPr>
          <w:rFonts w:asciiTheme="minorHAnsi" w:eastAsiaTheme="minorHAnsi" w:hAnsiTheme="minorHAnsi" w:cs="Times New Roman"/>
          <w:b/>
          <w:sz w:val="20"/>
          <w:szCs w:val="20"/>
        </w:rPr>
        <w:t>Znakowarka laserowa – Kod CPV: 30232110-8 - Drukarki laserowe</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Laser klasy 1 (dwukanałowe zabezpieczenia drzwi oraz pochłaniacz spalin z sygnałem potwierdzającym pracę)</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Zintegrowany pochłaniacz spalin</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Oprogramowanie w języku polskim</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Podgląd pola znakowania w oprogramowaniu (kamera na głowicy znakującej)</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 xml:space="preserve">Źródło światła typu </w:t>
      </w:r>
      <w:proofErr w:type="spellStart"/>
      <w:r w:rsidRPr="006E0AA2">
        <w:rPr>
          <w:rFonts w:asciiTheme="minorHAnsi" w:hAnsiTheme="minorHAnsi"/>
          <w:sz w:val="20"/>
          <w:szCs w:val="20"/>
        </w:rPr>
        <w:t>Fiber</w:t>
      </w:r>
      <w:proofErr w:type="spellEnd"/>
      <w:r w:rsidRPr="006E0AA2">
        <w:rPr>
          <w:rFonts w:asciiTheme="minorHAnsi" w:hAnsiTheme="minorHAnsi"/>
          <w:sz w:val="20"/>
          <w:szCs w:val="20"/>
        </w:rPr>
        <w:t xml:space="preserve"> (laser światłowodowy)</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 xml:space="preserve">Moc znamionowa 20 </w:t>
      </w:r>
      <w:r w:rsidR="006624F6">
        <w:rPr>
          <w:rFonts w:asciiTheme="minorHAnsi" w:hAnsiTheme="minorHAnsi"/>
          <w:sz w:val="20"/>
          <w:szCs w:val="20"/>
        </w:rPr>
        <w:t xml:space="preserve"> - 50</w:t>
      </w:r>
      <w:r w:rsidRPr="006E0AA2">
        <w:rPr>
          <w:rFonts w:asciiTheme="minorHAnsi" w:hAnsiTheme="minorHAnsi"/>
          <w:sz w:val="20"/>
          <w:szCs w:val="20"/>
        </w:rPr>
        <w:t>W</w:t>
      </w:r>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 xml:space="preserve">Znamionowa długość fali świetlnej 1064 </w:t>
      </w:r>
      <w:proofErr w:type="spellStart"/>
      <w:r w:rsidRPr="006E0AA2">
        <w:rPr>
          <w:rFonts w:asciiTheme="minorHAnsi" w:hAnsiTheme="minorHAnsi"/>
          <w:sz w:val="20"/>
          <w:szCs w:val="20"/>
        </w:rPr>
        <w:t>nm</w:t>
      </w:r>
      <w:proofErr w:type="spellEnd"/>
    </w:p>
    <w:p w:rsidR="006E0AA2" w:rsidRP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 xml:space="preserve">Zakres częstotliwości: </w:t>
      </w:r>
      <w:r w:rsidR="003F0FED">
        <w:rPr>
          <w:rFonts w:asciiTheme="minorHAnsi" w:hAnsiTheme="minorHAnsi"/>
          <w:sz w:val="20"/>
          <w:szCs w:val="20"/>
        </w:rPr>
        <w:t>minimalny zakres</w:t>
      </w:r>
      <w:r w:rsidR="00C01540">
        <w:rPr>
          <w:rFonts w:asciiTheme="minorHAnsi" w:hAnsiTheme="minorHAnsi"/>
          <w:sz w:val="20"/>
          <w:szCs w:val="20"/>
        </w:rPr>
        <w:t xml:space="preserve"> od</w:t>
      </w:r>
      <w:r w:rsidR="003F0FED">
        <w:rPr>
          <w:rFonts w:asciiTheme="minorHAnsi" w:hAnsiTheme="minorHAnsi"/>
          <w:sz w:val="20"/>
          <w:szCs w:val="20"/>
        </w:rPr>
        <w:t xml:space="preserve"> 20-60 kHz</w:t>
      </w:r>
      <w:r w:rsidR="00C01540">
        <w:rPr>
          <w:rFonts w:asciiTheme="minorHAnsi" w:hAnsiTheme="minorHAnsi"/>
          <w:sz w:val="20"/>
          <w:szCs w:val="20"/>
        </w:rPr>
        <w:t xml:space="preserve">. Zamawiający dopuszcza szerszy zakres częstotliwości bez określenia górnej granicy. </w:t>
      </w:r>
    </w:p>
    <w:p w:rsidR="006E0AA2"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Pole znakowania od  100 x 100 mm ale nie większe niż 120 x 120 mm</w:t>
      </w:r>
    </w:p>
    <w:p w:rsidR="00712B04" w:rsidRDefault="006E0AA2" w:rsidP="006E0AA2">
      <w:pPr>
        <w:widowControl/>
        <w:numPr>
          <w:ilvl w:val="0"/>
          <w:numId w:val="54"/>
        </w:numPr>
        <w:autoSpaceDE/>
        <w:autoSpaceDN/>
        <w:adjustRightInd/>
        <w:rPr>
          <w:rFonts w:asciiTheme="minorHAnsi" w:hAnsiTheme="minorHAnsi"/>
          <w:sz w:val="20"/>
          <w:szCs w:val="20"/>
        </w:rPr>
      </w:pPr>
      <w:r w:rsidRPr="006E0AA2">
        <w:rPr>
          <w:rFonts w:asciiTheme="minorHAnsi" w:hAnsiTheme="minorHAnsi"/>
          <w:sz w:val="20"/>
          <w:szCs w:val="20"/>
        </w:rPr>
        <w:t>Maksymalne wymiary znakowanych elementów 600 x 520 x 490 mm</w:t>
      </w:r>
    </w:p>
    <w:p w:rsidR="006E0AA2" w:rsidRPr="006E0AA2" w:rsidRDefault="006E0AA2" w:rsidP="006E0AA2">
      <w:pPr>
        <w:widowControl/>
        <w:autoSpaceDE/>
        <w:autoSpaceDN/>
        <w:adjustRightInd/>
        <w:rPr>
          <w:rStyle w:val="FontStyle14"/>
          <w:rFonts w:asciiTheme="minorHAnsi" w:hAnsiTheme="minorHAnsi" w:cs="Arial"/>
          <w:sz w:val="20"/>
          <w:szCs w:val="20"/>
        </w:rPr>
      </w:pPr>
    </w:p>
    <w:p w:rsidR="000B45C5" w:rsidRPr="00F47A45" w:rsidRDefault="001D47A0" w:rsidP="00FC7E3B">
      <w:pPr>
        <w:rPr>
          <w:rStyle w:val="FontStyle14"/>
          <w:rFonts w:asciiTheme="minorHAnsi" w:eastAsiaTheme="minorHAnsi" w:hAnsiTheme="minorHAnsi" w:cs="Times New Roman"/>
          <w:sz w:val="20"/>
          <w:szCs w:val="20"/>
        </w:rPr>
      </w:pPr>
      <w:r w:rsidRPr="00F47A45">
        <w:rPr>
          <w:rStyle w:val="FontStyle14"/>
          <w:rFonts w:asciiTheme="minorHAnsi" w:eastAsiaTheme="minorHAnsi" w:hAnsiTheme="minorHAnsi" w:cs="Times New Roman"/>
          <w:sz w:val="20"/>
          <w:szCs w:val="20"/>
        </w:rPr>
        <w:t>Jeśli w opisie przedmiotu zamówienia występują: nazwy konkretnego producenta, nazwy konkretnego produktu, należy to traktować jedynie jako pomoc w opisie przedmiotu zamówienia. W każdym przypadku dopuszczalne są produkty równoważne pod względem konstrukcji, materiałów, funkcjonalności. Jeżeli w opisie przedmiotu zamówienia wskazano jakikolwiek znak towarowy, patent, pochodzenie, certyfikat czy normę jakości - należy przyjąć, że wskazane znaki towarowe, patenty, pochodzenie, certyfikaty lub normy określają parametry techniczne, eksploatacyjne, użytkowe, co oznacza, że Zamawiający dopuszcza złożenie ofert w tej części przedmiotu zamówienia o równoważnych parametrach technicznych, eksploatacyjnych i użytkowych.</w:t>
      </w:r>
    </w:p>
    <w:p w:rsidR="001D47A0" w:rsidRPr="00F47A45" w:rsidRDefault="001D47A0" w:rsidP="00FC7E3B">
      <w:pPr>
        <w:rPr>
          <w:rStyle w:val="FontStyle14"/>
          <w:rFonts w:asciiTheme="minorHAnsi" w:eastAsiaTheme="minorHAnsi" w:hAnsiTheme="minorHAnsi" w:cs="Times New Roman"/>
          <w:sz w:val="20"/>
          <w:szCs w:val="20"/>
        </w:rPr>
      </w:pPr>
    </w:p>
    <w:p w:rsidR="001D47A0" w:rsidRPr="00F47A45" w:rsidRDefault="001D47A0" w:rsidP="00FC7E3B">
      <w:pPr>
        <w:jc w:val="both"/>
        <w:rPr>
          <w:rFonts w:ascii="Calibri" w:hAnsi="Calibri"/>
          <w:b/>
          <w:sz w:val="20"/>
          <w:szCs w:val="20"/>
        </w:rPr>
      </w:pPr>
      <w:r w:rsidRPr="00F47A45">
        <w:rPr>
          <w:rFonts w:ascii="Calibri" w:hAnsi="Calibri"/>
          <w:b/>
          <w:sz w:val="20"/>
          <w:szCs w:val="20"/>
        </w:rPr>
        <w:t>Wymagania ogólne dotyczące przedmiotu zamówienia:</w:t>
      </w:r>
    </w:p>
    <w:p w:rsidR="001D47A0" w:rsidRPr="00F47A45" w:rsidRDefault="001D47A0" w:rsidP="002B76F4">
      <w:pPr>
        <w:widowControl/>
        <w:numPr>
          <w:ilvl w:val="0"/>
          <w:numId w:val="7"/>
        </w:numPr>
        <w:autoSpaceDE/>
        <w:autoSpaceDN/>
        <w:adjustRightInd/>
        <w:spacing w:line="276" w:lineRule="auto"/>
        <w:jc w:val="both"/>
        <w:rPr>
          <w:rFonts w:ascii="Calibri" w:hAnsi="Calibri"/>
          <w:sz w:val="20"/>
          <w:szCs w:val="20"/>
        </w:rPr>
      </w:pPr>
      <w:r w:rsidRPr="00F47A45">
        <w:rPr>
          <w:rFonts w:ascii="Calibri" w:hAnsi="Calibri"/>
          <w:sz w:val="20"/>
          <w:szCs w:val="20"/>
        </w:rPr>
        <w:t xml:space="preserve">Przedmiot zamówienia musi być fabrycznie nowy, kompletny, wolny od wad fizycznych i prawnych i obciążeń prawami osób trzecich. </w:t>
      </w:r>
    </w:p>
    <w:p w:rsidR="001D47A0" w:rsidRPr="00F47A45" w:rsidRDefault="001D47A0" w:rsidP="002B76F4">
      <w:pPr>
        <w:widowControl/>
        <w:numPr>
          <w:ilvl w:val="0"/>
          <w:numId w:val="7"/>
        </w:numPr>
        <w:autoSpaceDE/>
        <w:autoSpaceDN/>
        <w:adjustRightInd/>
        <w:spacing w:line="276" w:lineRule="auto"/>
        <w:jc w:val="both"/>
        <w:rPr>
          <w:rFonts w:ascii="Calibri" w:hAnsi="Calibri"/>
          <w:sz w:val="20"/>
          <w:szCs w:val="20"/>
        </w:rPr>
      </w:pPr>
      <w:r w:rsidRPr="00F47A45">
        <w:rPr>
          <w:rFonts w:ascii="Calibri" w:hAnsi="Calibri"/>
          <w:sz w:val="20"/>
          <w:szCs w:val="20"/>
        </w:rPr>
        <w:t>Koszty transportu i ubezpieczenia przedmiotu zamówienia od ryzyka utraty lub uszkodzenia w trakcie dostawy do zakładu Zamawiającego (łącznie z załadunkiem i rozładunkiem) obciążają Wykonawcę.</w:t>
      </w:r>
    </w:p>
    <w:p w:rsidR="001D47A0" w:rsidRPr="00B77551" w:rsidRDefault="001D47A0" w:rsidP="002B76F4">
      <w:pPr>
        <w:widowControl/>
        <w:numPr>
          <w:ilvl w:val="0"/>
          <w:numId w:val="7"/>
        </w:numPr>
        <w:autoSpaceDE/>
        <w:autoSpaceDN/>
        <w:adjustRightInd/>
        <w:spacing w:line="276" w:lineRule="auto"/>
        <w:jc w:val="both"/>
        <w:rPr>
          <w:rStyle w:val="FontStyle14"/>
          <w:rFonts w:cs="Arial"/>
          <w:sz w:val="20"/>
          <w:szCs w:val="20"/>
        </w:rPr>
      </w:pPr>
      <w:r w:rsidRPr="00F47A45">
        <w:rPr>
          <w:rFonts w:ascii="Calibri" w:hAnsi="Calibri"/>
          <w:sz w:val="20"/>
          <w:szCs w:val="20"/>
        </w:rPr>
        <w:t>Dostarczona</w:t>
      </w:r>
      <w:r w:rsidR="00795FEF">
        <w:rPr>
          <w:rFonts w:ascii="Calibri" w:hAnsi="Calibri"/>
          <w:sz w:val="20"/>
          <w:szCs w:val="20"/>
        </w:rPr>
        <w:t xml:space="preserve"> instalacja/sprzęt, musi być wyposażona/y</w:t>
      </w:r>
      <w:r w:rsidRPr="00F47A45">
        <w:rPr>
          <w:rFonts w:ascii="Calibri" w:hAnsi="Calibri"/>
          <w:sz w:val="20"/>
          <w:szCs w:val="20"/>
        </w:rPr>
        <w:t xml:space="preserve"> w instrukcję obsługi w języku polskim</w:t>
      </w:r>
      <w:r w:rsidR="00795FEF" w:rsidRPr="00795FEF">
        <w:t xml:space="preserve"> </w:t>
      </w:r>
      <w:r w:rsidR="00795FEF" w:rsidRPr="00795FEF">
        <w:rPr>
          <w:rFonts w:ascii="Calibri" w:hAnsi="Calibri"/>
          <w:sz w:val="20"/>
          <w:szCs w:val="20"/>
        </w:rPr>
        <w:t>oraz dokumentację techniczną określającą specyfikację techniczną każdej części zamiennej</w:t>
      </w:r>
      <w:r w:rsidRPr="00F47A45">
        <w:rPr>
          <w:rFonts w:ascii="Calibri" w:hAnsi="Calibri"/>
          <w:sz w:val="20"/>
          <w:szCs w:val="20"/>
        </w:rPr>
        <w:t>.</w:t>
      </w:r>
    </w:p>
    <w:p w:rsidR="001D47A0" w:rsidRPr="00F47A45" w:rsidRDefault="001D47A0" w:rsidP="00FC7E3B">
      <w:pPr>
        <w:rPr>
          <w:rStyle w:val="FontStyle14"/>
          <w:rFonts w:asciiTheme="minorHAnsi" w:eastAsiaTheme="minorHAnsi" w:hAnsiTheme="minorHAnsi" w:cs="Times New Roman"/>
          <w:sz w:val="20"/>
          <w:szCs w:val="20"/>
        </w:rPr>
      </w:pPr>
    </w:p>
    <w:p w:rsidR="001B7CE3" w:rsidRPr="00F47A45" w:rsidRDefault="001B7CE3"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TERMIN REALIZACJI ZAMÓWIENIA</w:t>
      </w:r>
    </w:p>
    <w:p w:rsidR="00F84C28" w:rsidRPr="00F47A45" w:rsidRDefault="00F84C28" w:rsidP="00FC7E3B">
      <w:pPr>
        <w:pStyle w:val="Style11"/>
        <w:widowControl/>
        <w:spacing w:line="240" w:lineRule="auto"/>
        <w:ind w:left="284"/>
        <w:jc w:val="both"/>
        <w:rPr>
          <w:rStyle w:val="FontStyle14"/>
          <w:rFonts w:asciiTheme="minorHAnsi" w:hAnsiTheme="minorHAnsi" w:cs="Arial"/>
          <w:b/>
          <w:bCs/>
          <w:sz w:val="20"/>
          <w:szCs w:val="20"/>
          <w:u w:val="single"/>
        </w:rPr>
      </w:pPr>
    </w:p>
    <w:p w:rsidR="001C328A" w:rsidRPr="00F47A45" w:rsidRDefault="001C328A" w:rsidP="00FC7E3B">
      <w:pPr>
        <w:pStyle w:val="Style11"/>
        <w:widowControl/>
        <w:spacing w:line="240" w:lineRule="auto"/>
        <w:jc w:val="both"/>
        <w:rPr>
          <w:rStyle w:val="FontStyle14"/>
          <w:rFonts w:asciiTheme="minorHAnsi" w:hAnsiTheme="minorHAnsi" w:cs="Arial"/>
          <w:sz w:val="20"/>
          <w:szCs w:val="20"/>
        </w:rPr>
      </w:pPr>
      <w:r w:rsidRPr="00F47A45">
        <w:rPr>
          <w:rStyle w:val="FontStyle14"/>
          <w:rFonts w:asciiTheme="minorHAnsi" w:hAnsiTheme="minorHAnsi" w:cs="Arial"/>
          <w:sz w:val="20"/>
          <w:szCs w:val="20"/>
        </w:rPr>
        <w:t>Podpisanie umowy na wykonanie i dostawę oraz montaż/instalację przedmiotu zamówienia od</w:t>
      </w:r>
      <w:r w:rsidR="00C01540">
        <w:rPr>
          <w:rStyle w:val="FontStyle14"/>
          <w:rFonts w:asciiTheme="minorHAnsi" w:hAnsiTheme="minorHAnsi" w:cs="Arial"/>
          <w:sz w:val="20"/>
          <w:szCs w:val="20"/>
        </w:rPr>
        <w:t>będzie się po podpisaniu umowy o dofinasowanie projektu</w:t>
      </w:r>
      <w:r w:rsidRPr="00F47A45">
        <w:rPr>
          <w:rStyle w:val="FontStyle14"/>
          <w:rFonts w:asciiTheme="minorHAnsi" w:hAnsiTheme="minorHAnsi" w:cs="Arial"/>
          <w:sz w:val="20"/>
          <w:szCs w:val="20"/>
        </w:rPr>
        <w:t xml:space="preserve">. </w:t>
      </w:r>
    </w:p>
    <w:p w:rsidR="006673D2" w:rsidRDefault="001D47A0" w:rsidP="00FC7E3B">
      <w:pPr>
        <w:pStyle w:val="Style11"/>
        <w:widowControl/>
        <w:spacing w:line="240" w:lineRule="auto"/>
        <w:ind w:left="454" w:hanging="454"/>
        <w:jc w:val="both"/>
        <w:rPr>
          <w:rStyle w:val="FontStyle14"/>
          <w:rFonts w:cs="Tahoma"/>
          <w:sz w:val="20"/>
          <w:szCs w:val="20"/>
        </w:rPr>
      </w:pPr>
      <w:r w:rsidRPr="00F47A45">
        <w:rPr>
          <w:rStyle w:val="FontStyle14"/>
          <w:rFonts w:cs="Tahoma"/>
          <w:b/>
          <w:sz w:val="20"/>
          <w:szCs w:val="20"/>
        </w:rPr>
        <w:t xml:space="preserve">Termin realizacji zamówienia (dostawa, montaż i odbiór) – </w:t>
      </w:r>
      <w:r w:rsidR="00C01540" w:rsidRPr="00C01540">
        <w:rPr>
          <w:rStyle w:val="FontStyle14"/>
          <w:rFonts w:cs="Tahoma"/>
          <w:sz w:val="20"/>
          <w:szCs w:val="20"/>
        </w:rPr>
        <w:t>nie wcześniej niż po p</w:t>
      </w:r>
      <w:r w:rsidR="006673D2">
        <w:rPr>
          <w:rStyle w:val="FontStyle14"/>
          <w:rFonts w:cs="Tahoma"/>
          <w:sz w:val="20"/>
          <w:szCs w:val="20"/>
        </w:rPr>
        <w:t>odpisaniu umowy o dofinasowanie</w:t>
      </w:r>
    </w:p>
    <w:p w:rsidR="001D47A0" w:rsidRPr="00F47A45" w:rsidRDefault="00C01540" w:rsidP="00FC7E3B">
      <w:pPr>
        <w:pStyle w:val="Style11"/>
        <w:widowControl/>
        <w:spacing w:line="240" w:lineRule="auto"/>
        <w:ind w:left="454" w:hanging="454"/>
        <w:jc w:val="both"/>
        <w:rPr>
          <w:rStyle w:val="FontStyle14"/>
          <w:rFonts w:cs="Tahoma"/>
          <w:b/>
          <w:sz w:val="20"/>
          <w:szCs w:val="20"/>
        </w:rPr>
      </w:pPr>
      <w:r w:rsidRPr="00C01540">
        <w:rPr>
          <w:rStyle w:val="FontStyle14"/>
          <w:rFonts w:cs="Tahoma"/>
          <w:sz w:val="20"/>
          <w:szCs w:val="20"/>
        </w:rPr>
        <w:t>projektu (przewidywany termin podpisania umowy to sierpień 2018). Termin ten może ulec zmianie.</w:t>
      </w:r>
      <w:r>
        <w:rPr>
          <w:rStyle w:val="FontStyle14"/>
          <w:rFonts w:cs="Tahoma"/>
          <w:b/>
          <w:sz w:val="20"/>
          <w:szCs w:val="20"/>
        </w:rPr>
        <w:t xml:space="preserve"> </w:t>
      </w:r>
    </w:p>
    <w:p w:rsidR="00624A08" w:rsidRPr="00F47A45" w:rsidRDefault="00795FEF" w:rsidP="00FC7E3B">
      <w:pPr>
        <w:pStyle w:val="Style11"/>
        <w:widowControl/>
        <w:spacing w:line="240" w:lineRule="auto"/>
        <w:jc w:val="both"/>
        <w:rPr>
          <w:rStyle w:val="FontStyle14"/>
          <w:rFonts w:asciiTheme="minorHAnsi" w:hAnsiTheme="minorHAnsi" w:cs="Arial"/>
          <w:sz w:val="20"/>
          <w:szCs w:val="20"/>
        </w:rPr>
      </w:pPr>
      <w:r w:rsidRPr="00795FEF">
        <w:rPr>
          <w:rStyle w:val="FontStyle14"/>
          <w:rFonts w:cs="Tahoma"/>
          <w:sz w:val="20"/>
          <w:szCs w:val="20"/>
        </w:rPr>
        <w:lastRenderedPageBreak/>
        <w:t>Zamawiający zastrzega sobie prawo do zmiany terminu realizacji przedmiotu zamówienia przy zaistnieniu okoliczności o których mowa w pkt. VII. WARUNKI ZMIANY UMOWY niniejszego zapytania ofertowego. Nowe terminy będą ustalane w konsultacji z wyłonionym Wykonawcą.</w:t>
      </w:r>
    </w:p>
    <w:p w:rsidR="001B7CE3" w:rsidRPr="00F47A45" w:rsidRDefault="001B7CE3" w:rsidP="00FC7E3B">
      <w:pPr>
        <w:pStyle w:val="Style11"/>
        <w:widowControl/>
        <w:numPr>
          <w:ilvl w:val="0"/>
          <w:numId w:val="1"/>
        </w:numPr>
        <w:spacing w:before="120"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OPIS WARUNKÓW UDZIAŁU W POSTĘPOWANIU</w:t>
      </w:r>
    </w:p>
    <w:p w:rsidR="001D47A0" w:rsidRPr="00F47A45" w:rsidRDefault="001D47A0" w:rsidP="00FC7E3B">
      <w:pPr>
        <w:widowControl/>
        <w:spacing w:before="120"/>
        <w:jc w:val="both"/>
        <w:rPr>
          <w:rStyle w:val="FontStyle14"/>
          <w:rFonts w:cs="Tahoma"/>
          <w:sz w:val="20"/>
          <w:szCs w:val="20"/>
        </w:rPr>
      </w:pPr>
      <w:r w:rsidRPr="00F47A45">
        <w:rPr>
          <w:rStyle w:val="FontStyle14"/>
          <w:rFonts w:cs="Tahoma"/>
          <w:sz w:val="20"/>
          <w:szCs w:val="20"/>
        </w:rPr>
        <w:t>Warunki udziału:</w:t>
      </w:r>
    </w:p>
    <w:p w:rsidR="001D47A0" w:rsidRPr="00F47A45" w:rsidRDefault="001D47A0" w:rsidP="00FC7E3B">
      <w:pPr>
        <w:pStyle w:val="ListParagraph1"/>
        <w:widowControl/>
        <w:spacing w:before="120"/>
        <w:ind w:left="0"/>
        <w:jc w:val="both"/>
        <w:rPr>
          <w:rStyle w:val="FontStyle14"/>
          <w:rFonts w:cs="Tahoma"/>
          <w:sz w:val="20"/>
          <w:szCs w:val="20"/>
        </w:rPr>
      </w:pPr>
      <w:r w:rsidRPr="00F47A45">
        <w:rPr>
          <w:rStyle w:val="FontStyle14"/>
          <w:rFonts w:cs="Tahoma"/>
          <w:sz w:val="20"/>
          <w:szCs w:val="20"/>
        </w:rPr>
        <w:t>O udzielenie zamówienia mogą ubiegać się Wykonawcy potwierdzający spełnienie nw. warunków:</w:t>
      </w:r>
    </w:p>
    <w:p w:rsidR="001D47A0" w:rsidRPr="00F47A45" w:rsidRDefault="001D47A0" w:rsidP="00FC7E3B">
      <w:pPr>
        <w:pStyle w:val="ListParagraph1"/>
        <w:widowControl/>
        <w:spacing w:before="120"/>
        <w:ind w:left="0"/>
        <w:jc w:val="both"/>
        <w:rPr>
          <w:rFonts w:ascii="Calibri" w:hAnsi="Calibri" w:cs="Tahoma"/>
        </w:rPr>
      </w:pPr>
      <w:r w:rsidRPr="00F47A45">
        <w:rPr>
          <w:rStyle w:val="FontStyle14"/>
          <w:rFonts w:cs="Tahoma"/>
          <w:b/>
          <w:sz w:val="20"/>
          <w:szCs w:val="20"/>
        </w:rPr>
        <w:t xml:space="preserve">1. Uprawnienia do wykonywania określonej działalności lub czynności </w:t>
      </w:r>
      <w:r w:rsidRPr="00F47A45">
        <w:rPr>
          <w:rStyle w:val="FontStyle14"/>
          <w:rFonts w:cs="Tahoma"/>
          <w:sz w:val="20"/>
          <w:szCs w:val="20"/>
        </w:rPr>
        <w:t>- posiadający uprawnienia do wykonywania określonej działalności lub czynności, jeżeli ustawy nakładają obowiązek posiadania takich uprawnień;</w:t>
      </w:r>
      <w:r w:rsidRPr="00F47A45">
        <w:rPr>
          <w:rFonts w:ascii="Calibri" w:hAnsi="Calibri" w:cs="Tahoma"/>
        </w:rPr>
        <w:t xml:space="preserve"> </w:t>
      </w:r>
    </w:p>
    <w:p w:rsidR="001D47A0" w:rsidRPr="00F47A45" w:rsidRDefault="001D47A0" w:rsidP="00FC7E3B">
      <w:pPr>
        <w:pStyle w:val="ListParagraph1"/>
        <w:widowControl/>
        <w:spacing w:before="120"/>
        <w:ind w:left="0"/>
        <w:jc w:val="both"/>
        <w:rPr>
          <w:rStyle w:val="FontStyle14"/>
          <w:rFonts w:cs="Tahoma"/>
          <w:b/>
          <w:sz w:val="20"/>
          <w:szCs w:val="20"/>
        </w:rPr>
      </w:pPr>
      <w:r w:rsidRPr="00F47A45">
        <w:rPr>
          <w:rStyle w:val="FontStyle14"/>
          <w:rFonts w:cs="Tahoma"/>
          <w:sz w:val="20"/>
          <w:szCs w:val="20"/>
        </w:rPr>
        <w:t xml:space="preserve">- dla potwierdzenia spełnienia warunku Wykonawca musi przedstawić aktualny odpis z właściwego rejestru lub z centralnej ewidencji i informacji o działalności gospodarczej, wystawiony nie wcześniej niż 6 miesięcy przed upływem terminu składania ofert – </w:t>
      </w:r>
      <w:r w:rsidRPr="00F47A45">
        <w:rPr>
          <w:rStyle w:val="FontStyle14"/>
          <w:rFonts w:cs="Tahoma"/>
          <w:b/>
          <w:sz w:val="20"/>
          <w:szCs w:val="20"/>
        </w:rPr>
        <w:t>załącznik nr 4</w:t>
      </w:r>
      <w:r w:rsidRPr="00F47A45">
        <w:t xml:space="preserve"> </w:t>
      </w:r>
      <w:r w:rsidRPr="00F47A45">
        <w:rPr>
          <w:rStyle w:val="FontStyle14"/>
          <w:rFonts w:cs="Tahoma"/>
          <w:b/>
          <w:sz w:val="20"/>
          <w:szCs w:val="20"/>
        </w:rPr>
        <w:t>do zapytania ofertowego.</w:t>
      </w:r>
    </w:p>
    <w:p w:rsidR="001D47A0" w:rsidRPr="00F47A45" w:rsidRDefault="0032361D" w:rsidP="00FC7E3B">
      <w:pPr>
        <w:pStyle w:val="ListParagraph1"/>
        <w:widowControl/>
        <w:spacing w:before="120"/>
        <w:ind w:left="0"/>
        <w:jc w:val="both"/>
        <w:rPr>
          <w:rStyle w:val="FontStyle14"/>
          <w:rFonts w:cs="Tahoma"/>
          <w:b/>
          <w:sz w:val="20"/>
          <w:szCs w:val="20"/>
        </w:rPr>
      </w:pPr>
      <w:r>
        <w:rPr>
          <w:rStyle w:val="FontStyle14"/>
          <w:rFonts w:cs="Tahoma"/>
          <w:b/>
          <w:sz w:val="20"/>
          <w:szCs w:val="20"/>
        </w:rPr>
        <w:t>2</w:t>
      </w:r>
      <w:r w:rsidR="001D47A0" w:rsidRPr="00F47A45">
        <w:rPr>
          <w:rStyle w:val="FontStyle14"/>
          <w:rFonts w:cs="Tahoma"/>
          <w:b/>
          <w:sz w:val="20"/>
          <w:szCs w:val="20"/>
        </w:rPr>
        <w:t>. Znajdują się w sytuacji ekonomicznej i finansowej zapewniającej wykonanie zamówienia.</w:t>
      </w:r>
    </w:p>
    <w:p w:rsidR="001D47A0" w:rsidRPr="00F47A45" w:rsidRDefault="001D47A0" w:rsidP="00FC7E3B">
      <w:pPr>
        <w:rPr>
          <w:rStyle w:val="FontStyle14"/>
          <w:rFonts w:cs="Tahoma"/>
          <w:b/>
          <w:sz w:val="20"/>
          <w:szCs w:val="20"/>
        </w:rPr>
      </w:pPr>
      <w:r w:rsidRPr="00F47A45">
        <w:rPr>
          <w:rStyle w:val="FontStyle14"/>
          <w:rFonts w:cs="Tahoma"/>
          <w:sz w:val="20"/>
          <w:szCs w:val="20"/>
        </w:rPr>
        <w:t xml:space="preserve">- dla potwierdzenia spełnienia warunku Oferent podpisze oświadczenie zgodnie z formularzem ofertowym – </w:t>
      </w:r>
      <w:r w:rsidRPr="00F47A45">
        <w:rPr>
          <w:rStyle w:val="FontStyle14"/>
          <w:rFonts w:cs="Tahoma"/>
          <w:b/>
          <w:sz w:val="20"/>
          <w:szCs w:val="20"/>
        </w:rPr>
        <w:t xml:space="preserve">załącznik nr 1 do zapytania ofertowego. </w:t>
      </w:r>
    </w:p>
    <w:p w:rsidR="001D47A0" w:rsidRPr="00F47A45" w:rsidRDefault="001D47A0" w:rsidP="00FC7E3B">
      <w:pPr>
        <w:rPr>
          <w:rStyle w:val="FontStyle14"/>
          <w:rFonts w:cs="Tahoma"/>
          <w:sz w:val="20"/>
          <w:szCs w:val="20"/>
        </w:rPr>
      </w:pPr>
    </w:p>
    <w:p w:rsidR="001D47A0" w:rsidRPr="00F47A45" w:rsidRDefault="0032361D" w:rsidP="00FC7E3B">
      <w:pPr>
        <w:rPr>
          <w:rStyle w:val="FontStyle14"/>
          <w:rFonts w:cs="Tahoma"/>
          <w:b/>
          <w:sz w:val="20"/>
          <w:szCs w:val="20"/>
        </w:rPr>
      </w:pPr>
      <w:r>
        <w:rPr>
          <w:rStyle w:val="FontStyle14"/>
          <w:rFonts w:cs="Tahoma"/>
          <w:b/>
          <w:sz w:val="20"/>
          <w:szCs w:val="20"/>
        </w:rPr>
        <w:t>3</w:t>
      </w:r>
      <w:r w:rsidR="00FA679A">
        <w:rPr>
          <w:rStyle w:val="FontStyle14"/>
          <w:rFonts w:cs="Tahoma"/>
          <w:b/>
          <w:sz w:val="20"/>
          <w:szCs w:val="20"/>
        </w:rPr>
        <w:t xml:space="preserve">. Posiadają odpowiednią wiedzę i doświadczenie oraz </w:t>
      </w:r>
      <w:r w:rsidR="001D47A0" w:rsidRPr="00F47A45">
        <w:rPr>
          <w:rStyle w:val="FontStyle14"/>
          <w:rFonts w:cs="Tahoma"/>
          <w:b/>
          <w:sz w:val="20"/>
          <w:szCs w:val="20"/>
        </w:rPr>
        <w:t>potencjał techniczny i osobowy niezbędny do wykonania zamówienia objętego niniejszym zapytaniem ofertowym.</w:t>
      </w:r>
    </w:p>
    <w:p w:rsidR="004B4E18" w:rsidRDefault="001D47A0" w:rsidP="00E9717A">
      <w:pPr>
        <w:rPr>
          <w:rStyle w:val="FontStyle14"/>
          <w:rFonts w:cs="Tahoma"/>
          <w:b/>
          <w:sz w:val="20"/>
          <w:szCs w:val="20"/>
        </w:rPr>
      </w:pPr>
      <w:r w:rsidRPr="00F47A45">
        <w:rPr>
          <w:rStyle w:val="FontStyle14"/>
          <w:rFonts w:cs="Tahoma"/>
          <w:sz w:val="20"/>
          <w:szCs w:val="20"/>
        </w:rPr>
        <w:t xml:space="preserve">- dla potwierdzenia spełnienia warunku Oferent podpisze oświadczenie zgodnie z formularzem ofertowym – </w:t>
      </w:r>
      <w:r w:rsidRPr="00F47A45">
        <w:rPr>
          <w:rStyle w:val="FontStyle14"/>
          <w:rFonts w:cs="Tahoma"/>
          <w:b/>
          <w:sz w:val="20"/>
          <w:szCs w:val="20"/>
        </w:rPr>
        <w:t xml:space="preserve">załącznik nr 1 do zapytania ofertowego. </w:t>
      </w:r>
    </w:p>
    <w:p w:rsidR="004B4E18" w:rsidRDefault="004B4E18" w:rsidP="00BD0DD4">
      <w:pPr>
        <w:widowControl/>
        <w:numPr>
          <w:ilvl w:val="0"/>
          <w:numId w:val="9"/>
        </w:numPr>
        <w:spacing w:before="120"/>
        <w:ind w:left="284"/>
        <w:jc w:val="both"/>
        <w:rPr>
          <w:rStyle w:val="FontStyle14"/>
          <w:rFonts w:cs="Tahoma"/>
          <w:sz w:val="20"/>
          <w:szCs w:val="20"/>
        </w:rPr>
      </w:pPr>
      <w:r>
        <w:rPr>
          <w:rStyle w:val="FontStyle14"/>
          <w:rFonts w:cs="Tahoma"/>
          <w:sz w:val="20"/>
          <w:szCs w:val="20"/>
        </w:rPr>
        <w:t xml:space="preserve">Przedstawi ofertę zgodną z wymaganiami przedstawionymi w dokumentacji zapytania ofertowego. </w:t>
      </w:r>
    </w:p>
    <w:p w:rsidR="004B4E18" w:rsidRDefault="004B4E18" w:rsidP="00BD0DD4">
      <w:pPr>
        <w:widowControl/>
        <w:numPr>
          <w:ilvl w:val="0"/>
          <w:numId w:val="9"/>
        </w:numPr>
        <w:spacing w:before="120"/>
        <w:ind w:left="284"/>
        <w:jc w:val="both"/>
        <w:rPr>
          <w:rFonts w:ascii="Calibri" w:hAnsi="Calibri" w:cs="Tahoma"/>
          <w:sz w:val="20"/>
          <w:szCs w:val="20"/>
        </w:rPr>
      </w:pPr>
      <w:r w:rsidRPr="00590E8D">
        <w:rPr>
          <w:rFonts w:ascii="Calibri" w:eastAsia="Calibri" w:hAnsi="Calibri" w:cs="Calibri"/>
          <w:b/>
          <w:sz w:val="20"/>
          <w:szCs w:val="20"/>
          <w:lang w:eastAsia="en-US"/>
        </w:rPr>
        <w:t>Oferent musi spełniać wszystkie wyżej wymienione warunki udziału w postępowaniu, które oceniane są zero – jedynkowo (według formuły: spełnia – nie spełnia). Niespełnienie któregokolwiek z w/w warunków udziału w postępowaniu będzie skutkowało odrzuceniem Oferty Wykonawcy.</w:t>
      </w:r>
      <w:r w:rsidRPr="00590E8D">
        <w:rPr>
          <w:bCs/>
          <w:sz w:val="20"/>
          <w:szCs w:val="20"/>
        </w:rPr>
        <w:t xml:space="preserve"> </w:t>
      </w:r>
      <w:r w:rsidRPr="00590E8D">
        <w:rPr>
          <w:rStyle w:val="FontStyle14"/>
          <w:bCs/>
          <w:sz w:val="20"/>
          <w:szCs w:val="20"/>
        </w:rPr>
        <w:t>Zamawiający może odrzucić ofertę również wówczas, jeżeli podana cena jest rażąco niska. Cena jest rażąco niska, w szczególności wtedy, gdy jest niższa o 30 % od wartości zamówienia lub średniej arytmetycznej cen wszystkich złożonych ofert.</w:t>
      </w:r>
    </w:p>
    <w:p w:rsidR="004B4E18" w:rsidRPr="00590E8D" w:rsidRDefault="004B4E18" w:rsidP="00BD0DD4">
      <w:pPr>
        <w:widowControl/>
        <w:numPr>
          <w:ilvl w:val="0"/>
          <w:numId w:val="9"/>
        </w:numPr>
        <w:spacing w:before="120"/>
        <w:ind w:left="284"/>
        <w:jc w:val="both"/>
        <w:rPr>
          <w:rFonts w:ascii="Calibri" w:hAnsi="Calibri" w:cs="Tahoma"/>
          <w:sz w:val="20"/>
          <w:szCs w:val="20"/>
        </w:rPr>
      </w:pPr>
      <w:r w:rsidRPr="00590E8D">
        <w:rPr>
          <w:rFonts w:ascii="Calibri" w:eastAsia="Calibri" w:hAnsi="Calibri" w:cs="Calibri"/>
          <w:sz w:val="20"/>
          <w:szCs w:val="20"/>
          <w:lang w:eastAsia="en-US"/>
        </w:rPr>
        <w:t>Wszystkie załączniki należy wypełnić tak, by jednoznacznie wskazywały na spełnianie opisanych warunków udziału w postępowaniu oraz należy dołączyć takie dokumenty, z których jednoznacznie wynika, że Wykonawca spełnia warunki udziału w postępowaniu. Oferty, które nie spełnią tego wymagania zostaną odrzucone.</w:t>
      </w:r>
    </w:p>
    <w:p w:rsidR="004B4E18" w:rsidRPr="00590E8D" w:rsidRDefault="004B4E18" w:rsidP="00BD0DD4">
      <w:pPr>
        <w:widowControl/>
        <w:numPr>
          <w:ilvl w:val="0"/>
          <w:numId w:val="9"/>
        </w:numPr>
        <w:spacing w:before="120"/>
        <w:ind w:left="284"/>
        <w:jc w:val="both"/>
        <w:rPr>
          <w:rFonts w:ascii="Calibri" w:hAnsi="Calibri" w:cs="Tahoma"/>
          <w:sz w:val="20"/>
          <w:szCs w:val="20"/>
        </w:rPr>
      </w:pPr>
      <w:r w:rsidRPr="00590E8D">
        <w:rPr>
          <w:rFonts w:ascii="Calibri" w:eastAsia="Calibri" w:hAnsi="Calibri" w:cs="Calibri"/>
          <w:sz w:val="20"/>
          <w:szCs w:val="20"/>
          <w:lang w:eastAsia="en-US"/>
        </w:rPr>
        <w:t>Zamawiający zastrzega sobie prawo do możliwości potwierdzenia spełniania przez Wykonawcę wszystkich warunków wymaganych w zapytaniu ofertowym lub do udzielenia dodatkowych wyjaśnień.</w:t>
      </w:r>
    </w:p>
    <w:p w:rsidR="004B4E18" w:rsidRPr="00590E8D" w:rsidRDefault="004B4E18" w:rsidP="00BD0DD4">
      <w:pPr>
        <w:widowControl/>
        <w:numPr>
          <w:ilvl w:val="0"/>
          <w:numId w:val="9"/>
        </w:numPr>
        <w:spacing w:before="120"/>
        <w:ind w:left="284"/>
        <w:jc w:val="both"/>
        <w:rPr>
          <w:rFonts w:ascii="Calibri" w:hAnsi="Calibri" w:cs="Tahoma"/>
          <w:sz w:val="20"/>
          <w:szCs w:val="20"/>
        </w:rPr>
      </w:pPr>
      <w:r w:rsidRPr="00590E8D">
        <w:rPr>
          <w:rStyle w:val="FontStyle14"/>
          <w:b/>
          <w:bCs/>
          <w:sz w:val="20"/>
          <w:szCs w:val="20"/>
        </w:rPr>
        <w:t xml:space="preserve">W przypadku podpisywania oferty lub poświadczania za zgodność z oryginałem kopii dokumentów przez </w:t>
      </w:r>
      <w:proofErr w:type="spellStart"/>
      <w:r w:rsidRPr="00590E8D">
        <w:rPr>
          <w:rStyle w:val="FontStyle14"/>
          <w:b/>
          <w:bCs/>
          <w:sz w:val="20"/>
          <w:szCs w:val="20"/>
        </w:rPr>
        <w:t>osob</w:t>
      </w:r>
      <w:proofErr w:type="spellEnd"/>
      <w:r w:rsidRPr="00590E8D">
        <w:rPr>
          <w:rStyle w:val="FontStyle14"/>
          <w:b/>
          <w:bCs/>
          <w:sz w:val="20"/>
          <w:szCs w:val="20"/>
        </w:rPr>
        <w:t xml:space="preserve">(ę)y </w:t>
      </w:r>
      <w:proofErr w:type="spellStart"/>
      <w:r w:rsidRPr="00590E8D">
        <w:rPr>
          <w:rStyle w:val="FontStyle14"/>
          <w:b/>
          <w:bCs/>
          <w:sz w:val="20"/>
          <w:szCs w:val="20"/>
        </w:rPr>
        <w:t>niewymienion</w:t>
      </w:r>
      <w:proofErr w:type="spellEnd"/>
      <w:r w:rsidRPr="00590E8D">
        <w:rPr>
          <w:rStyle w:val="FontStyle14"/>
          <w:b/>
          <w:bCs/>
          <w:sz w:val="20"/>
          <w:szCs w:val="20"/>
        </w:rPr>
        <w:t>(ą)e w dokumencie rejestracyjnym (ewidencyjnym) Wykonawcy, należy do oferty dołączyć stosowne pełnomocnictwo</w:t>
      </w:r>
      <w:r w:rsidRPr="00590E8D">
        <w:rPr>
          <w:rStyle w:val="FontStyle14"/>
          <w:bCs/>
          <w:sz w:val="20"/>
          <w:szCs w:val="20"/>
        </w:rPr>
        <w:t>. Pełnomocnictwo powinno być złożone w oryginale lub kopii poświadczonej za zgodność z oryginałem przez Wykonawcę</w:t>
      </w:r>
    </w:p>
    <w:p w:rsidR="00F83979" w:rsidRPr="00F47A45" w:rsidRDefault="00F83979" w:rsidP="00712B04">
      <w:pPr>
        <w:rPr>
          <w:rStyle w:val="FontStyle14"/>
          <w:rFonts w:asciiTheme="minorHAnsi" w:hAnsiTheme="minorHAnsi" w:cs="Arial"/>
          <w:sz w:val="20"/>
          <w:szCs w:val="20"/>
        </w:rPr>
      </w:pPr>
    </w:p>
    <w:p w:rsidR="001B7CE3" w:rsidRPr="00F47A45" w:rsidRDefault="001B7CE3" w:rsidP="00FC7E3B">
      <w:pPr>
        <w:widowControl/>
        <w:jc w:val="both"/>
        <w:rPr>
          <w:rStyle w:val="FontStyle14"/>
          <w:rFonts w:asciiTheme="minorHAnsi" w:hAnsiTheme="minorHAnsi" w:cs="Arial"/>
          <w:sz w:val="20"/>
          <w:szCs w:val="20"/>
        </w:rPr>
      </w:pPr>
      <w:r w:rsidRPr="00F47A45">
        <w:rPr>
          <w:rStyle w:val="FontStyle14"/>
          <w:rFonts w:asciiTheme="minorHAnsi" w:hAnsiTheme="minorHAnsi" w:cs="Arial"/>
          <w:sz w:val="20"/>
          <w:szCs w:val="20"/>
        </w:rPr>
        <w:t>Ponadto:</w:t>
      </w:r>
    </w:p>
    <w:p w:rsidR="001B7CE3" w:rsidRPr="00F47A45" w:rsidRDefault="001B7CE3" w:rsidP="00FC7E3B">
      <w:pPr>
        <w:widowControl/>
        <w:numPr>
          <w:ilvl w:val="0"/>
          <w:numId w:val="3"/>
        </w:numPr>
        <w:jc w:val="both"/>
        <w:rPr>
          <w:rStyle w:val="FontStyle14"/>
          <w:rFonts w:asciiTheme="minorHAnsi" w:hAnsiTheme="minorHAnsi" w:cs="Arial"/>
          <w:sz w:val="20"/>
          <w:szCs w:val="20"/>
        </w:rPr>
      </w:pPr>
      <w:r w:rsidRPr="00F47A45">
        <w:rPr>
          <w:rStyle w:val="FontStyle14"/>
          <w:rFonts w:asciiTheme="minorHAnsi" w:hAnsiTheme="minorHAnsi" w:cs="Arial"/>
          <w:sz w:val="20"/>
          <w:szCs w:val="20"/>
        </w:rPr>
        <w:t>Wymagana jest należyta staranność przy realizacji zobowiązań umowy,</w:t>
      </w:r>
    </w:p>
    <w:p w:rsidR="001B7CE3" w:rsidRPr="00F47A45" w:rsidRDefault="001B7CE3" w:rsidP="00FC7E3B">
      <w:pPr>
        <w:widowControl/>
        <w:numPr>
          <w:ilvl w:val="0"/>
          <w:numId w:val="3"/>
        </w:numPr>
        <w:jc w:val="both"/>
        <w:rPr>
          <w:rStyle w:val="FontStyle14"/>
          <w:rFonts w:asciiTheme="minorHAnsi" w:hAnsiTheme="minorHAnsi" w:cs="Arial"/>
          <w:sz w:val="20"/>
          <w:szCs w:val="20"/>
        </w:rPr>
      </w:pPr>
      <w:r w:rsidRPr="00F47A45">
        <w:rPr>
          <w:rStyle w:val="FontStyle14"/>
          <w:rFonts w:asciiTheme="minorHAnsi" w:hAnsiTheme="minorHAnsi" w:cs="Arial"/>
          <w:sz w:val="20"/>
          <w:szCs w:val="20"/>
        </w:rPr>
        <w:t>Ustalenia i decyzje dotyczące wykonania zamówienia uzgadniane będą przez Zamawiającego z ustanowionym przedstawicielem Dostawcy,</w:t>
      </w:r>
    </w:p>
    <w:p w:rsidR="00ED0B40" w:rsidRPr="00F47A45" w:rsidRDefault="001B7CE3" w:rsidP="00FC7E3B">
      <w:pPr>
        <w:widowControl/>
        <w:numPr>
          <w:ilvl w:val="0"/>
          <w:numId w:val="3"/>
        </w:numPr>
        <w:jc w:val="both"/>
        <w:rPr>
          <w:rStyle w:val="FontStyle14"/>
          <w:rFonts w:asciiTheme="minorHAnsi" w:hAnsiTheme="minorHAnsi" w:cs="Arial"/>
          <w:sz w:val="20"/>
          <w:szCs w:val="20"/>
        </w:rPr>
      </w:pPr>
      <w:r w:rsidRPr="00F47A45">
        <w:rPr>
          <w:rStyle w:val="FontStyle14"/>
          <w:rFonts w:asciiTheme="minorHAnsi" w:hAnsiTheme="minorHAnsi" w:cs="Arial"/>
          <w:sz w:val="20"/>
          <w:szCs w:val="20"/>
        </w:rPr>
        <w:t xml:space="preserve">Wymagane jest określenie przez Dostawcę telefonów kontaktowych i </w:t>
      </w:r>
      <w:r w:rsidR="00405DF0" w:rsidRPr="00F47A45">
        <w:rPr>
          <w:rStyle w:val="FontStyle14"/>
          <w:rFonts w:asciiTheme="minorHAnsi" w:hAnsiTheme="minorHAnsi" w:cs="Arial"/>
          <w:sz w:val="20"/>
          <w:szCs w:val="20"/>
        </w:rPr>
        <w:t>adresu e-mail</w:t>
      </w:r>
      <w:r w:rsidRPr="00F47A45">
        <w:rPr>
          <w:rStyle w:val="FontStyle14"/>
          <w:rFonts w:asciiTheme="minorHAnsi" w:hAnsiTheme="minorHAnsi" w:cs="Arial"/>
          <w:sz w:val="20"/>
          <w:szCs w:val="20"/>
        </w:rPr>
        <w:t xml:space="preserve"> oraz innych ustaleń niezbędnych dla sprawnego i terminowego wykonania </w:t>
      </w:r>
      <w:r w:rsidR="00405DF0" w:rsidRPr="00F47A45">
        <w:rPr>
          <w:rStyle w:val="FontStyle14"/>
          <w:rFonts w:asciiTheme="minorHAnsi" w:hAnsiTheme="minorHAnsi" w:cs="Arial"/>
          <w:sz w:val="20"/>
          <w:szCs w:val="20"/>
        </w:rPr>
        <w:t xml:space="preserve">przedmiotu </w:t>
      </w:r>
      <w:r w:rsidRPr="00F47A45">
        <w:rPr>
          <w:rStyle w:val="FontStyle14"/>
          <w:rFonts w:asciiTheme="minorHAnsi" w:hAnsiTheme="minorHAnsi" w:cs="Arial"/>
          <w:sz w:val="20"/>
          <w:szCs w:val="20"/>
        </w:rPr>
        <w:t>zamówienia.</w:t>
      </w:r>
    </w:p>
    <w:p w:rsidR="00221413" w:rsidRDefault="00221413" w:rsidP="00FC7E3B">
      <w:pPr>
        <w:widowControl/>
        <w:ind w:left="1080"/>
        <w:jc w:val="both"/>
        <w:rPr>
          <w:rStyle w:val="FontStyle14"/>
          <w:rFonts w:asciiTheme="minorHAnsi" w:hAnsiTheme="minorHAnsi" w:cs="Arial"/>
          <w:sz w:val="20"/>
          <w:szCs w:val="20"/>
        </w:rPr>
      </w:pPr>
    </w:p>
    <w:p w:rsidR="005C5FAC" w:rsidRPr="00F47A45" w:rsidRDefault="005C5FAC" w:rsidP="00FC7E3B">
      <w:pPr>
        <w:widowControl/>
        <w:ind w:left="1080"/>
        <w:jc w:val="both"/>
        <w:rPr>
          <w:rStyle w:val="FontStyle14"/>
          <w:rFonts w:asciiTheme="minorHAnsi" w:hAnsiTheme="minorHAnsi" w:cs="Arial"/>
          <w:sz w:val="20"/>
          <w:szCs w:val="20"/>
        </w:rPr>
      </w:pPr>
    </w:p>
    <w:p w:rsidR="00993770" w:rsidRPr="00F47A45" w:rsidRDefault="00993770"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 xml:space="preserve">WYKLUCZENIA </w:t>
      </w:r>
    </w:p>
    <w:p w:rsidR="00F85379" w:rsidRPr="00F47A45" w:rsidRDefault="00F85379" w:rsidP="00FC7E3B">
      <w:pPr>
        <w:pStyle w:val="Style11"/>
        <w:widowControl/>
        <w:spacing w:line="240" w:lineRule="auto"/>
        <w:ind w:left="1004"/>
        <w:jc w:val="both"/>
        <w:rPr>
          <w:rStyle w:val="FontStyle14"/>
          <w:rFonts w:asciiTheme="minorHAnsi" w:hAnsiTheme="minorHAnsi" w:cs="Arial"/>
          <w:b/>
          <w:bCs/>
          <w:sz w:val="20"/>
          <w:szCs w:val="20"/>
          <w:u w:val="single"/>
        </w:rPr>
      </w:pPr>
    </w:p>
    <w:p w:rsidR="00993770" w:rsidRPr="00F47A45" w:rsidRDefault="00993770" w:rsidP="00FC7E3B">
      <w:pPr>
        <w:pStyle w:val="Style11"/>
        <w:widowControl/>
        <w:spacing w:line="240" w:lineRule="auto"/>
        <w:jc w:val="both"/>
        <w:rPr>
          <w:rStyle w:val="FontStyle14"/>
          <w:rFonts w:asciiTheme="minorHAnsi" w:hAnsiTheme="minorHAnsi" w:cs="Arial"/>
          <w:bCs/>
          <w:sz w:val="20"/>
          <w:szCs w:val="20"/>
        </w:rPr>
      </w:pPr>
      <w:r w:rsidRPr="00F47A45">
        <w:rPr>
          <w:rStyle w:val="FontStyle14"/>
          <w:rFonts w:asciiTheme="minorHAnsi" w:hAnsiTheme="minorHAnsi" w:cs="Arial"/>
          <w:bCs/>
          <w:sz w:val="20"/>
          <w:szCs w:val="20"/>
        </w:rPr>
        <w:t xml:space="preserve">W celu uniknięcia konfliktu interesów zamówienie publiczne, którego dotyczy niniejsze zapytanie ofertowe, nie może być udzielane podmiotom powiązanym z </w:t>
      </w:r>
      <w:r w:rsidR="00501636" w:rsidRPr="00F47A45">
        <w:rPr>
          <w:rStyle w:val="FontStyle14"/>
          <w:rFonts w:asciiTheme="minorHAnsi" w:hAnsiTheme="minorHAnsi" w:cs="Arial"/>
          <w:bCs/>
          <w:sz w:val="20"/>
          <w:szCs w:val="20"/>
        </w:rPr>
        <w:t>Z</w:t>
      </w:r>
      <w:r w:rsidRPr="00F47A45">
        <w:rPr>
          <w:rStyle w:val="FontStyle14"/>
          <w:rFonts w:asciiTheme="minorHAnsi" w:hAnsiTheme="minorHAnsi" w:cs="Arial"/>
          <w:bCs/>
          <w:sz w:val="20"/>
          <w:szCs w:val="20"/>
        </w:rPr>
        <w:t>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w:t>
      </w:r>
      <w:r w:rsidR="007467BB" w:rsidRPr="00F47A45">
        <w:rPr>
          <w:rStyle w:val="FontStyle14"/>
          <w:rFonts w:asciiTheme="minorHAnsi" w:hAnsiTheme="minorHAnsi" w:cs="Arial"/>
          <w:bCs/>
          <w:sz w:val="20"/>
          <w:szCs w:val="20"/>
        </w:rPr>
        <w:t xml:space="preserve"> polegające w szczególności na:</w:t>
      </w:r>
    </w:p>
    <w:p w:rsidR="00993770" w:rsidRPr="00F47A45" w:rsidRDefault="00993770" w:rsidP="00BD0DD4">
      <w:pPr>
        <w:pStyle w:val="Style11"/>
        <w:widowControl/>
        <w:numPr>
          <w:ilvl w:val="1"/>
          <w:numId w:val="26"/>
        </w:numPr>
        <w:spacing w:line="240" w:lineRule="auto"/>
        <w:jc w:val="both"/>
        <w:rPr>
          <w:rStyle w:val="FontStyle14"/>
          <w:rFonts w:asciiTheme="minorHAnsi" w:hAnsiTheme="minorHAnsi" w:cs="Arial"/>
          <w:bCs/>
          <w:sz w:val="20"/>
          <w:szCs w:val="20"/>
        </w:rPr>
      </w:pPr>
      <w:r w:rsidRPr="00F47A45">
        <w:rPr>
          <w:rStyle w:val="FontStyle14"/>
          <w:rFonts w:asciiTheme="minorHAnsi" w:hAnsiTheme="minorHAnsi" w:cs="Arial"/>
          <w:bCs/>
          <w:sz w:val="20"/>
          <w:szCs w:val="20"/>
        </w:rPr>
        <w:t xml:space="preserve">uczestniczeniu w spółce jako wspólnik spółki cywilnej lub spółki osobowej, </w:t>
      </w:r>
    </w:p>
    <w:p w:rsidR="00993770" w:rsidRPr="00F47A45" w:rsidRDefault="00993770" w:rsidP="00BD0DD4">
      <w:pPr>
        <w:pStyle w:val="Style11"/>
        <w:widowControl/>
        <w:numPr>
          <w:ilvl w:val="1"/>
          <w:numId w:val="26"/>
        </w:numPr>
        <w:spacing w:line="240" w:lineRule="auto"/>
        <w:jc w:val="both"/>
        <w:rPr>
          <w:rStyle w:val="FontStyle14"/>
          <w:rFonts w:asciiTheme="minorHAnsi" w:hAnsiTheme="minorHAnsi" w:cs="Arial"/>
          <w:bCs/>
          <w:sz w:val="20"/>
          <w:szCs w:val="20"/>
        </w:rPr>
      </w:pPr>
      <w:r w:rsidRPr="00F47A45">
        <w:rPr>
          <w:rStyle w:val="FontStyle14"/>
          <w:rFonts w:asciiTheme="minorHAnsi" w:hAnsiTheme="minorHAnsi" w:cs="Arial"/>
          <w:bCs/>
          <w:sz w:val="20"/>
          <w:szCs w:val="20"/>
        </w:rPr>
        <w:t xml:space="preserve">posiadanie co najmniej 10 % udziałów lub akcji, </w:t>
      </w:r>
      <w:r w:rsidR="00F37D8C" w:rsidRPr="00F47A45">
        <w:rPr>
          <w:rStyle w:val="FontStyle14"/>
          <w:rFonts w:asciiTheme="minorHAnsi" w:hAnsiTheme="minorHAnsi" w:cs="Arial"/>
          <w:bCs/>
          <w:sz w:val="20"/>
          <w:szCs w:val="20"/>
        </w:rPr>
        <w:t>o ile niższy próg nie wynika z przepisów prawa,</w:t>
      </w:r>
    </w:p>
    <w:p w:rsidR="00993770" w:rsidRPr="00F47A45" w:rsidRDefault="00993770" w:rsidP="00BD0DD4">
      <w:pPr>
        <w:pStyle w:val="Style11"/>
        <w:widowControl/>
        <w:numPr>
          <w:ilvl w:val="1"/>
          <w:numId w:val="26"/>
        </w:numPr>
        <w:spacing w:line="240" w:lineRule="auto"/>
        <w:jc w:val="both"/>
        <w:rPr>
          <w:rStyle w:val="FontStyle14"/>
          <w:rFonts w:asciiTheme="minorHAnsi" w:hAnsiTheme="minorHAnsi" w:cs="Arial"/>
          <w:bCs/>
          <w:sz w:val="20"/>
          <w:szCs w:val="20"/>
        </w:rPr>
      </w:pPr>
      <w:r w:rsidRPr="00F47A45">
        <w:rPr>
          <w:rStyle w:val="FontStyle14"/>
          <w:rFonts w:asciiTheme="minorHAnsi" w:hAnsiTheme="minorHAnsi" w:cs="Arial"/>
          <w:bCs/>
          <w:sz w:val="20"/>
          <w:szCs w:val="20"/>
        </w:rPr>
        <w:lastRenderedPageBreak/>
        <w:t xml:space="preserve">pełnieniu funkcji członka organu nadzorczego lub zarządzającego, prokurenta, pełnomocnika, </w:t>
      </w:r>
    </w:p>
    <w:p w:rsidR="00993770" w:rsidRDefault="00993770" w:rsidP="00BD0DD4">
      <w:pPr>
        <w:pStyle w:val="Style11"/>
        <w:widowControl/>
        <w:numPr>
          <w:ilvl w:val="1"/>
          <w:numId w:val="26"/>
        </w:numPr>
        <w:spacing w:line="240" w:lineRule="auto"/>
        <w:jc w:val="both"/>
        <w:rPr>
          <w:rStyle w:val="FontStyle14"/>
          <w:rFonts w:asciiTheme="minorHAnsi" w:hAnsiTheme="minorHAnsi" w:cs="Arial"/>
          <w:bCs/>
          <w:sz w:val="20"/>
          <w:szCs w:val="20"/>
        </w:rPr>
      </w:pPr>
      <w:r w:rsidRPr="00F47A45">
        <w:rPr>
          <w:rStyle w:val="FontStyle14"/>
          <w:rFonts w:asciiTheme="minorHAnsi" w:hAnsiTheme="minorHAnsi" w:cs="Arial"/>
          <w:bCs/>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FA679A" w:rsidRDefault="00FA679A" w:rsidP="00FA679A">
      <w:pPr>
        <w:pStyle w:val="Style11"/>
        <w:widowControl/>
        <w:spacing w:before="120"/>
        <w:jc w:val="both"/>
        <w:rPr>
          <w:rStyle w:val="FontStyle14"/>
          <w:rFonts w:cs="Tahoma"/>
          <w:bCs/>
          <w:sz w:val="20"/>
          <w:szCs w:val="20"/>
        </w:rPr>
      </w:pPr>
      <w:r>
        <w:rPr>
          <w:rStyle w:val="FontStyle14"/>
          <w:rFonts w:cs="Tahoma"/>
          <w:bCs/>
          <w:sz w:val="20"/>
          <w:szCs w:val="20"/>
        </w:rPr>
        <w:t xml:space="preserve">Powyższy warunek zostanie spełniony </w:t>
      </w:r>
      <w:r w:rsidRPr="006F675B">
        <w:rPr>
          <w:rStyle w:val="FontStyle14"/>
          <w:rFonts w:cs="Tahoma"/>
          <w:b/>
          <w:bCs/>
          <w:sz w:val="20"/>
          <w:szCs w:val="20"/>
        </w:rPr>
        <w:t xml:space="preserve">na podstawie oświadczenia </w:t>
      </w:r>
      <w:r>
        <w:rPr>
          <w:rStyle w:val="FontStyle14"/>
          <w:rFonts w:cs="Tahoma"/>
          <w:b/>
          <w:bCs/>
          <w:sz w:val="20"/>
          <w:szCs w:val="20"/>
        </w:rPr>
        <w:t>w załączniku nr 2</w:t>
      </w:r>
      <w:r w:rsidRPr="006F675B">
        <w:rPr>
          <w:rStyle w:val="FontStyle14"/>
          <w:rFonts w:cs="Tahoma"/>
          <w:b/>
          <w:bCs/>
          <w:sz w:val="20"/>
          <w:szCs w:val="20"/>
        </w:rPr>
        <w:t xml:space="preserve"> do zapytania ofertowego.</w:t>
      </w:r>
      <w:r>
        <w:rPr>
          <w:rStyle w:val="FontStyle14"/>
          <w:rFonts w:cs="Tahoma"/>
          <w:bCs/>
          <w:sz w:val="20"/>
          <w:szCs w:val="20"/>
        </w:rPr>
        <w:t xml:space="preserve"> </w:t>
      </w:r>
    </w:p>
    <w:p w:rsidR="00FA679A" w:rsidRPr="00F47A45" w:rsidRDefault="00FA679A" w:rsidP="00FC7E3B">
      <w:pPr>
        <w:pStyle w:val="Style11"/>
        <w:widowControl/>
        <w:spacing w:line="240" w:lineRule="auto"/>
        <w:jc w:val="both"/>
        <w:rPr>
          <w:rStyle w:val="FontStyle14"/>
          <w:rFonts w:asciiTheme="minorHAnsi" w:hAnsiTheme="minorHAnsi" w:cs="Arial"/>
          <w:bCs/>
          <w:sz w:val="20"/>
          <w:szCs w:val="20"/>
        </w:rPr>
      </w:pPr>
    </w:p>
    <w:p w:rsidR="00AF5C0D" w:rsidRPr="00F47A45" w:rsidRDefault="00AF5C0D" w:rsidP="00FC7E3B">
      <w:pPr>
        <w:pStyle w:val="Style11"/>
        <w:widowControl/>
        <w:spacing w:before="120" w:line="240" w:lineRule="auto"/>
        <w:jc w:val="both"/>
        <w:rPr>
          <w:rStyle w:val="FontStyle14"/>
          <w:rFonts w:cs="Tahoma"/>
          <w:b/>
          <w:bCs/>
          <w:sz w:val="20"/>
          <w:szCs w:val="20"/>
        </w:rPr>
      </w:pPr>
      <w:r w:rsidRPr="00F47A45">
        <w:rPr>
          <w:rStyle w:val="FontStyle14"/>
          <w:rFonts w:cs="Tahoma"/>
          <w:bCs/>
          <w:sz w:val="20"/>
          <w:szCs w:val="20"/>
        </w:rPr>
        <w:t xml:space="preserve">Z udziału w postępowaniu wykluczone są podmioty, które są w stanie upadłości ani likwidacji, </w:t>
      </w:r>
      <w:r w:rsidRPr="00F47A45">
        <w:rPr>
          <w:rStyle w:val="FontStyle14"/>
          <w:rFonts w:cs="Tahoma"/>
          <w:b/>
          <w:bCs/>
          <w:sz w:val="20"/>
          <w:szCs w:val="20"/>
        </w:rPr>
        <w:t xml:space="preserve">na podstawie oświadczenia złożonego w Formularzu ofertowym – załącznik nr 1 do zapytania ofertowego. </w:t>
      </w:r>
    </w:p>
    <w:p w:rsidR="009A14F0" w:rsidRDefault="009A14F0" w:rsidP="00FC7E3B">
      <w:pPr>
        <w:pStyle w:val="Style11"/>
        <w:widowControl/>
        <w:spacing w:line="240" w:lineRule="auto"/>
        <w:jc w:val="both"/>
        <w:rPr>
          <w:rStyle w:val="FontStyle14"/>
          <w:rFonts w:asciiTheme="minorHAnsi" w:hAnsiTheme="minorHAnsi" w:cs="Arial"/>
          <w:bCs/>
          <w:sz w:val="20"/>
          <w:szCs w:val="20"/>
        </w:rPr>
      </w:pPr>
    </w:p>
    <w:p w:rsidR="00D0412B" w:rsidRPr="003B0EBA" w:rsidRDefault="00D0412B" w:rsidP="00D0412B">
      <w:pPr>
        <w:pStyle w:val="Style11"/>
        <w:widowControl/>
        <w:spacing w:before="120"/>
        <w:jc w:val="both"/>
        <w:rPr>
          <w:rStyle w:val="FontStyle14"/>
          <w:rFonts w:cs="Tahoma"/>
          <w:bCs/>
          <w:sz w:val="20"/>
          <w:szCs w:val="20"/>
        </w:rPr>
      </w:pPr>
      <w:r w:rsidRPr="003B0EBA">
        <w:rPr>
          <w:rStyle w:val="FontStyle14"/>
          <w:rFonts w:cs="Tahoma"/>
          <w:bCs/>
          <w:sz w:val="20"/>
          <w:szCs w:val="20"/>
        </w:rPr>
        <w:t>Z postępowania wyklucza się podmioty/osoby będące członkami organów administracyjnych, zarządzających lub nadzorczych Podmiotu ubiegającego się o udzielenie zamówienia lub posiadające w tych organach uprawnienia do reprezentowania, uprawnienia decyzyjne lub kontrolne, które zostały skazane prawomocnym wyrokiem z powodu dopuszczenia się jednego z następujących czynów:</w:t>
      </w:r>
    </w:p>
    <w:p w:rsidR="003B0EBA" w:rsidRPr="003B0EBA" w:rsidRDefault="003B0EBA" w:rsidP="00BD0DD4">
      <w:pPr>
        <w:pStyle w:val="Style11"/>
        <w:widowControl/>
        <w:numPr>
          <w:ilvl w:val="1"/>
          <w:numId w:val="25"/>
        </w:numPr>
        <w:jc w:val="both"/>
        <w:rPr>
          <w:rFonts w:ascii="Calibri" w:hAnsi="Calibri"/>
          <w:bCs/>
          <w:sz w:val="20"/>
        </w:rPr>
      </w:pPr>
      <w:r w:rsidRPr="003B0EBA">
        <w:rPr>
          <w:rFonts w:ascii="Calibri" w:hAnsi="Calibri"/>
          <w:bCs/>
          <w:sz w:val="20"/>
        </w:rPr>
        <w:t>udziału w organizacji przestępczej, zgodnie z definicją takiej organizacji zawartą w art. 2 decyzji ramowej Rady 2008/841/</w:t>
      </w:r>
      <w:proofErr w:type="spellStart"/>
      <w:r w:rsidRPr="003B0EBA">
        <w:rPr>
          <w:rFonts w:ascii="Calibri" w:hAnsi="Calibri"/>
          <w:bCs/>
          <w:sz w:val="20"/>
        </w:rPr>
        <w:t>WSiSW</w:t>
      </w:r>
      <w:proofErr w:type="spellEnd"/>
      <w:r w:rsidRPr="003B0EBA">
        <w:rPr>
          <w:rFonts w:ascii="Calibri" w:hAnsi="Calibri"/>
          <w:bCs/>
          <w:sz w:val="20"/>
        </w:rPr>
        <w:t xml:space="preserve"> ( 1 );</w:t>
      </w:r>
    </w:p>
    <w:p w:rsidR="003B0EBA" w:rsidRPr="003B0EBA" w:rsidRDefault="003B0EBA" w:rsidP="00BD0DD4">
      <w:pPr>
        <w:pStyle w:val="Style11"/>
        <w:widowControl/>
        <w:numPr>
          <w:ilvl w:val="1"/>
          <w:numId w:val="25"/>
        </w:numPr>
        <w:jc w:val="both"/>
        <w:rPr>
          <w:rFonts w:ascii="Calibri" w:hAnsi="Calibri"/>
          <w:bCs/>
          <w:sz w:val="20"/>
        </w:rPr>
      </w:pPr>
      <w:r w:rsidRPr="003B0EBA">
        <w:rPr>
          <w:rFonts w:ascii="Calibri" w:hAnsi="Calibri"/>
          <w:bCs/>
          <w:sz w:val="20"/>
        </w:rPr>
        <w:t>korupcji, zgodnie z definicją zawartą w art. 3 Konwencji w sprawie zwalczania korupcji urzędników Wspólnot Europejskich i urzędników państw członkowskich Unii Europejskiej ( 2 ) i art. 2 ust. 1 decyzji ramowej Rady 2003/568/</w:t>
      </w:r>
      <w:proofErr w:type="spellStart"/>
      <w:r w:rsidRPr="003B0EBA">
        <w:rPr>
          <w:rFonts w:ascii="Calibri" w:hAnsi="Calibri"/>
          <w:bCs/>
          <w:sz w:val="20"/>
        </w:rPr>
        <w:t>WSiSW</w:t>
      </w:r>
      <w:proofErr w:type="spellEnd"/>
      <w:r w:rsidRPr="003B0EBA">
        <w:rPr>
          <w:rFonts w:ascii="Calibri" w:hAnsi="Calibri"/>
          <w:bCs/>
          <w:sz w:val="20"/>
        </w:rPr>
        <w:t xml:space="preserve"> ( 3 ), jak również korupcji zdefiniowanej w prawie krajowym instytucji zamawiającej lub wykonawcy;</w:t>
      </w:r>
    </w:p>
    <w:p w:rsidR="003B0EBA" w:rsidRPr="003B0EBA" w:rsidRDefault="003B0EBA" w:rsidP="00BD0DD4">
      <w:pPr>
        <w:pStyle w:val="Style11"/>
        <w:widowControl/>
        <w:numPr>
          <w:ilvl w:val="1"/>
          <w:numId w:val="25"/>
        </w:numPr>
        <w:jc w:val="both"/>
        <w:rPr>
          <w:rFonts w:ascii="Calibri" w:hAnsi="Calibri"/>
          <w:bCs/>
          <w:sz w:val="20"/>
        </w:rPr>
      </w:pPr>
      <w:r w:rsidRPr="003B0EBA">
        <w:rPr>
          <w:rFonts w:ascii="Calibri" w:hAnsi="Calibri"/>
          <w:bCs/>
          <w:sz w:val="20"/>
        </w:rPr>
        <w:t>nadużycia finansowego w rozumieniu art. 1 Konwencji w sprawie ochrony „interesów finansowych” Wspólnot Europejskich ( 4 );</w:t>
      </w:r>
    </w:p>
    <w:p w:rsidR="003B0EBA" w:rsidRPr="003B0EBA" w:rsidRDefault="003B0EBA" w:rsidP="00BD0DD4">
      <w:pPr>
        <w:pStyle w:val="Style11"/>
        <w:widowControl/>
        <w:numPr>
          <w:ilvl w:val="1"/>
          <w:numId w:val="25"/>
        </w:numPr>
        <w:jc w:val="both"/>
        <w:rPr>
          <w:rFonts w:ascii="Calibri" w:hAnsi="Calibri"/>
          <w:bCs/>
          <w:sz w:val="20"/>
        </w:rPr>
      </w:pPr>
      <w:r w:rsidRPr="003B0EBA">
        <w:rPr>
          <w:rFonts w:ascii="Calibri" w:hAnsi="Calibri"/>
          <w:bCs/>
          <w:sz w:val="20"/>
        </w:rPr>
        <w:t>przestępstw terrorystycznych lub przestępstw związanych z działalnością terrorystyczną, bądź podżegania do popełnienia przestępstwa, pomocnictwa, współsprawstwa lub usiłowania popełnienia przestępstwa, zgodnie z definicją zawartą w Dyrektywie Parlamentu Europejskiego i Rady (UE) 2017/541 w sprawie zwalczania terroryzmu i zastępująca decyzję ramową Rady 2002/475/</w:t>
      </w:r>
      <w:proofErr w:type="spellStart"/>
      <w:r w:rsidRPr="003B0EBA">
        <w:rPr>
          <w:rFonts w:ascii="Calibri" w:hAnsi="Calibri"/>
          <w:bCs/>
          <w:sz w:val="20"/>
        </w:rPr>
        <w:t>WSiSW</w:t>
      </w:r>
      <w:proofErr w:type="spellEnd"/>
      <w:r w:rsidRPr="003B0EBA">
        <w:rPr>
          <w:rFonts w:ascii="Calibri" w:hAnsi="Calibri"/>
          <w:bCs/>
          <w:sz w:val="20"/>
        </w:rPr>
        <w:t xml:space="preserve"> oraz zmieniająca decyzję Rady 2005/671/</w:t>
      </w:r>
      <w:proofErr w:type="spellStart"/>
      <w:r w:rsidRPr="003B0EBA">
        <w:rPr>
          <w:rFonts w:ascii="Calibri" w:hAnsi="Calibri"/>
          <w:bCs/>
          <w:sz w:val="20"/>
        </w:rPr>
        <w:t>WSiSW</w:t>
      </w:r>
      <w:proofErr w:type="spellEnd"/>
      <w:r w:rsidRPr="003B0EBA">
        <w:rPr>
          <w:rFonts w:ascii="Calibri" w:hAnsi="Calibri"/>
          <w:bCs/>
          <w:sz w:val="20"/>
        </w:rPr>
        <w:t xml:space="preserve"> (5)</w:t>
      </w:r>
    </w:p>
    <w:p w:rsidR="003B0EBA" w:rsidRPr="003B0EBA" w:rsidRDefault="003B0EBA" w:rsidP="00BD0DD4">
      <w:pPr>
        <w:pStyle w:val="Style11"/>
        <w:widowControl/>
        <w:numPr>
          <w:ilvl w:val="1"/>
          <w:numId w:val="25"/>
        </w:numPr>
        <w:jc w:val="both"/>
        <w:rPr>
          <w:rFonts w:ascii="Calibri" w:hAnsi="Calibri"/>
          <w:bCs/>
          <w:sz w:val="20"/>
        </w:rPr>
      </w:pPr>
      <w:r w:rsidRPr="003B0EBA">
        <w:rPr>
          <w:rFonts w:ascii="Calibri" w:hAnsi="Calibri"/>
          <w:bCs/>
          <w:sz w:val="20"/>
        </w:rPr>
        <w:t>prania pieniędzy lub finansowania terroryzmu, zgodnie z definicją zawartą w Dyrektywie Parlamentu Europejskiego i Rady 2008/20/WE z dnia 11 marca 2008 r. zmieniająca dyrektywę 2005/60/WE w sprawie przeciwdziałania korzystaniu z systemu finansowego w celu prania pieniędzy oraz finansowania terroryzmu, w odniesieniu do uprawnień wykonawczych przyznanych Komisji ( 6 );</w:t>
      </w:r>
    </w:p>
    <w:p w:rsidR="00D0412B" w:rsidRPr="003B0EBA" w:rsidRDefault="003B0EBA" w:rsidP="00BD0DD4">
      <w:pPr>
        <w:pStyle w:val="Style11"/>
        <w:widowControl/>
        <w:numPr>
          <w:ilvl w:val="1"/>
          <w:numId w:val="25"/>
        </w:numPr>
        <w:spacing w:line="240" w:lineRule="auto"/>
        <w:jc w:val="both"/>
        <w:rPr>
          <w:rStyle w:val="FontStyle14"/>
          <w:rFonts w:asciiTheme="minorHAnsi" w:hAnsiTheme="minorHAnsi" w:cs="Arial"/>
          <w:bCs/>
          <w:sz w:val="20"/>
          <w:szCs w:val="20"/>
        </w:rPr>
      </w:pPr>
      <w:r w:rsidRPr="003B0EBA">
        <w:rPr>
          <w:rFonts w:ascii="Calibri" w:hAnsi="Calibri"/>
          <w:bCs/>
          <w:sz w:val="20"/>
        </w:rPr>
        <w:t>pracy dzieci i innych form handlu ludźmi, zgodnie z definicją zawartą w art. 2 dyrektywy Parlamentu Europejskiego i Rady 2011/36/UE ( 7 ).</w:t>
      </w:r>
    </w:p>
    <w:p w:rsidR="00FA679A" w:rsidRPr="003B0EBA" w:rsidRDefault="00FA679A" w:rsidP="00FA679A">
      <w:pPr>
        <w:pStyle w:val="Style11"/>
        <w:widowControl/>
        <w:spacing w:before="120"/>
        <w:jc w:val="both"/>
        <w:rPr>
          <w:rStyle w:val="FontStyle14"/>
          <w:rFonts w:cs="Tahoma"/>
          <w:bCs/>
          <w:sz w:val="20"/>
          <w:szCs w:val="20"/>
        </w:rPr>
      </w:pPr>
      <w:r w:rsidRPr="003B0EBA">
        <w:rPr>
          <w:rStyle w:val="FontStyle14"/>
          <w:rFonts w:cs="Tahoma"/>
          <w:bCs/>
          <w:sz w:val="20"/>
          <w:szCs w:val="20"/>
        </w:rPr>
        <w:t>Ponadto z postępowania wyklucza się:</w:t>
      </w:r>
    </w:p>
    <w:p w:rsidR="00FA679A" w:rsidRPr="003B0EBA" w:rsidRDefault="00FA679A" w:rsidP="00BD0DD4">
      <w:pPr>
        <w:pStyle w:val="Style11"/>
        <w:widowControl/>
        <w:numPr>
          <w:ilvl w:val="0"/>
          <w:numId w:val="10"/>
        </w:numPr>
        <w:spacing w:before="120"/>
        <w:jc w:val="both"/>
        <w:rPr>
          <w:rStyle w:val="FontStyle14"/>
          <w:rFonts w:cs="Tahoma"/>
          <w:bCs/>
          <w:sz w:val="20"/>
          <w:szCs w:val="20"/>
        </w:rPr>
      </w:pPr>
      <w:r w:rsidRPr="003B0EBA">
        <w:rPr>
          <w:rStyle w:val="FontStyle14"/>
          <w:rFonts w:cs="Tahoma"/>
          <w:bCs/>
          <w:sz w:val="20"/>
          <w:szCs w:val="20"/>
        </w:rPr>
        <w:t>Wykonawców, którzy są w stanie upadłości, likwidacji lub w postępowaniu restrukturyzacyjnym,</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3B0EBA">
        <w:rPr>
          <w:rStyle w:val="FontStyle14"/>
          <w:rFonts w:cs="Tahoma"/>
          <w:bCs/>
          <w:sz w:val="20"/>
          <w:szCs w:val="20"/>
        </w:rPr>
        <w:t>Wykonawców, z którymi zamawiający rozwiązał albo wypowiedział umowę w sprawie zamówienia albo odstąpił od umowy w sprawie zamówienia, z powodu okoliczności, za które wykonawca ponosi odpowiedzialność, jeżeli rozwiązanie lub wypowiedzenie umowy albo odstąpienie od niej nastąpiło w okresie 3 lat przed wszczęciem postępowania, a wartość niezrealizowanego zamówienia wyniosła co najmniej 5%</w:t>
      </w:r>
      <w:r w:rsidRPr="007E2283">
        <w:rPr>
          <w:rStyle w:val="FontStyle14"/>
          <w:rFonts w:cs="Tahoma"/>
          <w:bCs/>
          <w:sz w:val="20"/>
          <w:szCs w:val="20"/>
        </w:rPr>
        <w:t xml:space="preserve"> wartości umowy,</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Wykonawców, którzy wyrządzili szkodę nie wykonując zamówienia lub wykonując je nienależycie, jeżeli szkoda ta została stwierdzona prawomocnym orzeczeniem sądu, które uprawomocniło się w okresie 3 lat przed wszczęciem postępowania,</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w:t>
      </w:r>
      <w:r w:rsidRPr="007E2283">
        <w:rPr>
          <w:rStyle w:val="FontStyle14"/>
          <w:rFonts w:cs="Tahoma"/>
          <w:bCs/>
          <w:sz w:val="20"/>
          <w:szCs w:val="20"/>
        </w:rPr>
        <w:lastRenderedPageBreak/>
        <w:t>przestępstwo udziału w zorganizowanej grupie albo związku mających na celu popełnienie przestępstwa lub przestępstwa skarbowego,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Podmioty zbiorowe, wobec których sąd orzekł zakaz ubiegania się o zamówienia, na podstawie przepisów o odpowiedzialności podmiotów zbiorowych za czyny zabronione pod groźbą kary,</w:t>
      </w:r>
    </w:p>
    <w:p w:rsidR="00FA679A" w:rsidRPr="007E2283" w:rsidRDefault="00FA679A" w:rsidP="00BD0DD4">
      <w:pPr>
        <w:pStyle w:val="Style11"/>
        <w:widowControl/>
        <w:numPr>
          <w:ilvl w:val="0"/>
          <w:numId w:val="10"/>
        </w:numPr>
        <w:spacing w:before="120"/>
        <w:jc w:val="both"/>
        <w:rPr>
          <w:rStyle w:val="FontStyle14"/>
          <w:rFonts w:cs="Tahoma"/>
          <w:bCs/>
          <w:sz w:val="20"/>
          <w:szCs w:val="20"/>
        </w:rPr>
      </w:pPr>
      <w:r w:rsidRPr="007E2283">
        <w:rPr>
          <w:rStyle w:val="FontStyle14"/>
          <w:rFonts w:cs="Tahoma"/>
          <w:bCs/>
          <w:sz w:val="20"/>
          <w:szCs w:val="20"/>
        </w:rPr>
        <w:t>Wykonawców, którzy 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FA679A" w:rsidRPr="00E9717A" w:rsidRDefault="00FA679A" w:rsidP="00BD0DD4">
      <w:pPr>
        <w:pStyle w:val="Style11"/>
        <w:widowControl/>
        <w:numPr>
          <w:ilvl w:val="0"/>
          <w:numId w:val="10"/>
        </w:numPr>
        <w:spacing w:before="120" w:line="240" w:lineRule="auto"/>
        <w:jc w:val="both"/>
        <w:rPr>
          <w:rStyle w:val="FontStyle14"/>
          <w:rFonts w:cs="Tahoma"/>
          <w:bCs/>
          <w:sz w:val="20"/>
          <w:szCs w:val="20"/>
        </w:rPr>
      </w:pPr>
      <w:r w:rsidRPr="007E2283">
        <w:rPr>
          <w:rStyle w:val="FontStyle14"/>
          <w:rFonts w:cs="Tahoma"/>
          <w:bCs/>
          <w:sz w:val="20"/>
          <w:szCs w:val="20"/>
        </w:rPr>
        <w:t xml:space="preserve">Wykonawców, którzy złożyli nieprawdziwe informacje mające wpływ lub mogące mieć wpływ na wynik prowadzonego postępowania. </w:t>
      </w:r>
    </w:p>
    <w:p w:rsidR="00FA679A" w:rsidRDefault="00FA679A" w:rsidP="00FA679A">
      <w:pPr>
        <w:pStyle w:val="Style11"/>
        <w:widowControl/>
        <w:spacing w:before="120" w:line="240" w:lineRule="auto"/>
        <w:jc w:val="both"/>
        <w:rPr>
          <w:rStyle w:val="FontStyle14"/>
          <w:rFonts w:cs="Tahoma"/>
          <w:b/>
          <w:bCs/>
          <w:sz w:val="20"/>
          <w:szCs w:val="20"/>
        </w:rPr>
      </w:pPr>
      <w:r w:rsidRPr="00227EF8">
        <w:rPr>
          <w:rStyle w:val="FontStyle14"/>
          <w:rFonts w:cs="Tahoma"/>
          <w:b/>
          <w:bCs/>
          <w:sz w:val="20"/>
          <w:szCs w:val="20"/>
        </w:rPr>
        <w:t xml:space="preserve">Powyższy warunek zostanie spełniony na podstawie </w:t>
      </w:r>
      <w:r w:rsidRPr="00727EBA">
        <w:rPr>
          <w:rStyle w:val="FontStyle14"/>
          <w:rFonts w:cs="Tahoma"/>
          <w:b/>
          <w:bCs/>
          <w:sz w:val="20"/>
          <w:szCs w:val="20"/>
        </w:rPr>
        <w:t>oświadczenia złożonego w załączniku nr 3 do zapytania ofertowego.</w:t>
      </w:r>
    </w:p>
    <w:p w:rsidR="00FA679A" w:rsidRDefault="00FA679A" w:rsidP="00FC7E3B">
      <w:pPr>
        <w:pStyle w:val="Style11"/>
        <w:widowControl/>
        <w:spacing w:line="240" w:lineRule="auto"/>
        <w:jc w:val="both"/>
        <w:rPr>
          <w:rStyle w:val="FontStyle14"/>
          <w:rFonts w:asciiTheme="minorHAnsi" w:hAnsiTheme="minorHAnsi" w:cs="Arial"/>
          <w:bCs/>
          <w:sz w:val="20"/>
          <w:szCs w:val="20"/>
        </w:rPr>
      </w:pPr>
    </w:p>
    <w:p w:rsidR="00FA679A" w:rsidRPr="00494D90" w:rsidRDefault="00FA679A" w:rsidP="00FA679A">
      <w:pPr>
        <w:pStyle w:val="Style11"/>
        <w:widowControl/>
        <w:numPr>
          <w:ilvl w:val="0"/>
          <w:numId w:val="1"/>
        </w:numPr>
        <w:tabs>
          <w:tab w:val="clear" w:pos="862"/>
          <w:tab w:val="num" w:pos="720"/>
        </w:tabs>
        <w:spacing w:before="240" w:line="240" w:lineRule="auto"/>
        <w:ind w:left="720"/>
        <w:jc w:val="both"/>
        <w:rPr>
          <w:rStyle w:val="FontStyle14"/>
          <w:rFonts w:cs="Tahoma"/>
          <w:b/>
          <w:bCs/>
          <w:sz w:val="20"/>
          <w:szCs w:val="20"/>
          <w:u w:val="single"/>
        </w:rPr>
      </w:pPr>
      <w:r>
        <w:rPr>
          <w:rStyle w:val="FontStyle14"/>
          <w:rFonts w:cs="Tahoma"/>
          <w:b/>
          <w:bCs/>
          <w:sz w:val="20"/>
          <w:szCs w:val="20"/>
          <w:u w:val="single"/>
        </w:rPr>
        <w:t>UNIEWAŻNIENIE POSTĘPOWANIA</w:t>
      </w:r>
    </w:p>
    <w:p w:rsidR="00FA679A" w:rsidRPr="00494D90" w:rsidRDefault="00FA679A" w:rsidP="00FA679A">
      <w:pPr>
        <w:pStyle w:val="Style11"/>
        <w:widowControl/>
        <w:spacing w:line="240" w:lineRule="auto"/>
        <w:jc w:val="both"/>
        <w:rPr>
          <w:rStyle w:val="FontStyle14"/>
          <w:rFonts w:cs="Tahoma"/>
          <w:bCs/>
          <w:sz w:val="20"/>
          <w:szCs w:val="20"/>
        </w:rPr>
      </w:pPr>
    </w:p>
    <w:p w:rsidR="00FA679A" w:rsidRDefault="00FA679A" w:rsidP="00FA679A">
      <w:pPr>
        <w:pStyle w:val="Style11"/>
        <w:widowControl/>
        <w:numPr>
          <w:ilvl w:val="3"/>
          <w:numId w:val="1"/>
        </w:numPr>
        <w:spacing w:line="240" w:lineRule="auto"/>
        <w:jc w:val="both"/>
        <w:rPr>
          <w:rStyle w:val="FontStyle14"/>
          <w:rFonts w:cs="Arial"/>
          <w:bCs/>
          <w:sz w:val="20"/>
          <w:szCs w:val="20"/>
        </w:rPr>
      </w:pPr>
      <w:r w:rsidRPr="00BE4F74">
        <w:rPr>
          <w:rStyle w:val="FontStyle14"/>
          <w:rFonts w:cs="Arial"/>
          <w:bCs/>
          <w:sz w:val="20"/>
          <w:szCs w:val="20"/>
        </w:rPr>
        <w:t xml:space="preserve">Zamawiający zastrzega </w:t>
      </w:r>
      <w:r>
        <w:rPr>
          <w:rStyle w:val="FontStyle14"/>
          <w:rFonts w:cs="Arial"/>
          <w:bCs/>
          <w:sz w:val="20"/>
          <w:szCs w:val="20"/>
        </w:rPr>
        <w:t xml:space="preserve">sobie </w:t>
      </w:r>
      <w:r w:rsidRPr="00BE4F74">
        <w:rPr>
          <w:rStyle w:val="FontStyle14"/>
          <w:rFonts w:cs="Arial"/>
          <w:bCs/>
          <w:sz w:val="20"/>
          <w:szCs w:val="20"/>
        </w:rPr>
        <w:t>prawo do unieważnienia postępowania w przypadku</w:t>
      </w:r>
      <w:r>
        <w:rPr>
          <w:rStyle w:val="FontStyle14"/>
          <w:rFonts w:cs="Arial"/>
          <w:bCs/>
          <w:sz w:val="20"/>
          <w:szCs w:val="20"/>
        </w:rPr>
        <w:t>:</w:t>
      </w:r>
      <w:r w:rsidRPr="00BE4F74">
        <w:rPr>
          <w:rStyle w:val="FontStyle14"/>
          <w:rFonts w:cs="Arial"/>
          <w:bCs/>
          <w:sz w:val="20"/>
          <w:szCs w:val="20"/>
        </w:rPr>
        <w:t xml:space="preserve"> </w:t>
      </w:r>
    </w:p>
    <w:p w:rsidR="00FA679A" w:rsidRDefault="00FA679A" w:rsidP="00BD0DD4">
      <w:pPr>
        <w:pStyle w:val="Style11"/>
        <w:widowControl/>
        <w:numPr>
          <w:ilvl w:val="0"/>
          <w:numId w:val="11"/>
        </w:numPr>
        <w:spacing w:line="240" w:lineRule="auto"/>
        <w:jc w:val="both"/>
        <w:rPr>
          <w:rStyle w:val="FontStyle14"/>
          <w:rFonts w:cs="Arial"/>
          <w:bCs/>
          <w:sz w:val="20"/>
          <w:szCs w:val="20"/>
        </w:rPr>
      </w:pPr>
      <w:r w:rsidRPr="00BE4F74">
        <w:rPr>
          <w:rStyle w:val="FontStyle14"/>
          <w:rFonts w:cs="Arial"/>
          <w:bCs/>
          <w:sz w:val="20"/>
          <w:szCs w:val="20"/>
        </w:rPr>
        <w:t xml:space="preserve">zaistnienia niemożliwej wcześniej do przewidzenia okoliczności prawnej, ekonomicznej, technicznej lub wystąpienia siły wyższej, za którą żadna ze stron nie ponosi odpowiedzialności, </w:t>
      </w:r>
    </w:p>
    <w:p w:rsidR="00FA679A" w:rsidRDefault="00FA679A" w:rsidP="00BD0DD4">
      <w:pPr>
        <w:pStyle w:val="Style11"/>
        <w:widowControl/>
        <w:numPr>
          <w:ilvl w:val="0"/>
          <w:numId w:val="11"/>
        </w:numPr>
        <w:spacing w:line="240" w:lineRule="auto"/>
        <w:jc w:val="both"/>
        <w:rPr>
          <w:rStyle w:val="FontStyle14"/>
          <w:rFonts w:cs="Arial"/>
          <w:bCs/>
          <w:sz w:val="20"/>
          <w:szCs w:val="20"/>
        </w:rPr>
      </w:pPr>
      <w:r>
        <w:rPr>
          <w:rStyle w:val="FontStyle14"/>
          <w:rFonts w:cs="Arial"/>
          <w:bCs/>
          <w:sz w:val="20"/>
          <w:szCs w:val="20"/>
        </w:rPr>
        <w:t>gdy nie wpłynie żadna oferta,</w:t>
      </w:r>
    </w:p>
    <w:p w:rsidR="00FA679A" w:rsidRPr="00A32FE9" w:rsidRDefault="00FA679A" w:rsidP="00BD0DD4">
      <w:pPr>
        <w:pStyle w:val="Style11"/>
        <w:widowControl/>
        <w:numPr>
          <w:ilvl w:val="0"/>
          <w:numId w:val="11"/>
        </w:numPr>
        <w:spacing w:line="240" w:lineRule="auto"/>
        <w:jc w:val="both"/>
        <w:rPr>
          <w:rStyle w:val="FontStyle14"/>
          <w:rFonts w:cs="Arial"/>
          <w:bCs/>
          <w:sz w:val="20"/>
          <w:szCs w:val="20"/>
        </w:rPr>
      </w:pPr>
      <w:r>
        <w:rPr>
          <w:rStyle w:val="FontStyle14"/>
          <w:rFonts w:cs="Arial"/>
          <w:bCs/>
          <w:sz w:val="20"/>
          <w:szCs w:val="20"/>
        </w:rPr>
        <w:t xml:space="preserve">    </w:t>
      </w:r>
      <w:r w:rsidRPr="00A32FE9">
        <w:rPr>
          <w:rStyle w:val="FontStyle14"/>
          <w:rFonts w:cs="Arial"/>
          <w:bCs/>
          <w:sz w:val="20"/>
          <w:szCs w:val="20"/>
        </w:rPr>
        <w:t>gdy cena najkorzystniejszej oferty przewyższa kwotę, którą Zamawiający zamierza przeznaczyć na sfinansowanie zamówienia, chyba że Zamawiający może zwiększyć tę kwotę do ceny najkorzystniejszej oferty,</w:t>
      </w:r>
    </w:p>
    <w:p w:rsidR="00FA679A" w:rsidRPr="00543354" w:rsidRDefault="00FA679A" w:rsidP="00BD0DD4">
      <w:pPr>
        <w:numPr>
          <w:ilvl w:val="0"/>
          <w:numId w:val="11"/>
        </w:numPr>
        <w:jc w:val="both"/>
        <w:rPr>
          <w:rStyle w:val="FontStyle14"/>
          <w:rFonts w:cs="Arial"/>
          <w:bCs/>
          <w:sz w:val="20"/>
          <w:szCs w:val="20"/>
        </w:rPr>
      </w:pPr>
      <w:r w:rsidRPr="008310E1">
        <w:rPr>
          <w:rStyle w:val="FontStyle14"/>
          <w:rFonts w:cs="Arial"/>
          <w:bCs/>
          <w:sz w:val="20"/>
          <w:szCs w:val="20"/>
        </w:rPr>
        <w:t>gdy postępowanie obarczone jest niemożliwą do usunięcia wadą uniemożliwiającą zawarcie niepodlegającej unieważni</w:t>
      </w:r>
      <w:r>
        <w:rPr>
          <w:rStyle w:val="FontStyle14"/>
          <w:rFonts w:cs="Arial"/>
          <w:bCs/>
          <w:sz w:val="20"/>
          <w:szCs w:val="20"/>
        </w:rPr>
        <w:t>eniu umowy w sprawie zamówienia</w:t>
      </w:r>
      <w:r w:rsidRPr="00543354">
        <w:t xml:space="preserve"> </w:t>
      </w:r>
      <w:r w:rsidRPr="00543354">
        <w:rPr>
          <w:rStyle w:val="FontStyle14"/>
          <w:rFonts w:cs="Arial"/>
          <w:bCs/>
          <w:sz w:val="20"/>
          <w:szCs w:val="20"/>
        </w:rPr>
        <w:t xml:space="preserve">publicznego </w:t>
      </w:r>
      <w:r>
        <w:rPr>
          <w:rStyle w:val="FontStyle14"/>
          <w:rFonts w:cs="Arial"/>
          <w:bCs/>
          <w:sz w:val="20"/>
          <w:szCs w:val="20"/>
        </w:rPr>
        <w:t xml:space="preserve">– </w:t>
      </w:r>
      <w:r w:rsidRPr="00543354">
        <w:rPr>
          <w:rStyle w:val="FontStyle14"/>
          <w:rFonts w:cs="Arial"/>
          <w:bCs/>
          <w:sz w:val="20"/>
          <w:szCs w:val="20"/>
        </w:rPr>
        <w:t>dla oceny tego warunku stosuje się analogicznie przepisy ustawy Prawo Zamówień publicznych,</w:t>
      </w:r>
    </w:p>
    <w:p w:rsidR="00FA679A" w:rsidRDefault="00FA679A" w:rsidP="00BD0DD4">
      <w:pPr>
        <w:pStyle w:val="Style11"/>
        <w:widowControl/>
        <w:numPr>
          <w:ilvl w:val="0"/>
          <w:numId w:val="11"/>
        </w:numPr>
        <w:spacing w:line="240" w:lineRule="auto"/>
        <w:jc w:val="both"/>
        <w:rPr>
          <w:rStyle w:val="FontStyle14"/>
          <w:rFonts w:cs="Arial"/>
          <w:bCs/>
          <w:sz w:val="20"/>
          <w:szCs w:val="20"/>
        </w:rPr>
      </w:pPr>
      <w:r w:rsidRPr="00BE4F74">
        <w:rPr>
          <w:rStyle w:val="FontStyle14"/>
          <w:rFonts w:cs="Arial"/>
          <w:bCs/>
          <w:sz w:val="20"/>
          <w:szCs w:val="20"/>
        </w:rPr>
        <w:t xml:space="preserve">gdy wystąpiła istotna zmiana okoliczności powodująca, że prowadzenie postępowania lub wykonanie zamówienia nie leży w interesie </w:t>
      </w:r>
      <w:r>
        <w:rPr>
          <w:rStyle w:val="FontStyle14"/>
          <w:rFonts w:cs="Arial"/>
          <w:bCs/>
          <w:sz w:val="20"/>
          <w:szCs w:val="20"/>
        </w:rPr>
        <w:t xml:space="preserve">publicznym lub w interesie </w:t>
      </w:r>
      <w:r w:rsidRPr="00BE4F74">
        <w:rPr>
          <w:rStyle w:val="FontStyle14"/>
          <w:rFonts w:cs="Arial"/>
          <w:bCs/>
          <w:sz w:val="20"/>
          <w:szCs w:val="20"/>
        </w:rPr>
        <w:t>Zamawiającego</w:t>
      </w:r>
      <w:r>
        <w:rPr>
          <w:rStyle w:val="FontStyle14"/>
          <w:rFonts w:cs="Arial"/>
          <w:bCs/>
          <w:sz w:val="20"/>
          <w:szCs w:val="20"/>
        </w:rPr>
        <w:t xml:space="preserve"> lub z innych przyczyn stało się bezcelowe,</w:t>
      </w:r>
    </w:p>
    <w:p w:rsidR="00FA679A" w:rsidRPr="007E2283" w:rsidRDefault="00FA679A" w:rsidP="00BD0DD4">
      <w:pPr>
        <w:pStyle w:val="Style11"/>
        <w:widowControl/>
        <w:numPr>
          <w:ilvl w:val="0"/>
          <w:numId w:val="11"/>
        </w:numPr>
        <w:spacing w:line="240" w:lineRule="auto"/>
        <w:jc w:val="both"/>
        <w:rPr>
          <w:rFonts w:ascii="Calibri" w:hAnsi="Calibri"/>
          <w:bCs/>
          <w:sz w:val="20"/>
          <w:szCs w:val="20"/>
        </w:rPr>
      </w:pPr>
      <w:r w:rsidRPr="007E2283">
        <w:rPr>
          <w:rFonts w:ascii="Calibri" w:eastAsia="Calibri" w:hAnsi="Calibri" w:cs="Calibri"/>
          <w:sz w:val="20"/>
          <w:szCs w:val="20"/>
          <w:lang w:eastAsia="en-US"/>
        </w:rPr>
        <w:t xml:space="preserve">    wszystkie oferty złożone w postępowaniu podlegają odrzuceniu albo nie wpłynęła żadna ważna oferta,</w:t>
      </w:r>
    </w:p>
    <w:p w:rsidR="00FA679A" w:rsidRPr="007E2283" w:rsidRDefault="00FA679A" w:rsidP="00BD0DD4">
      <w:pPr>
        <w:pStyle w:val="Style11"/>
        <w:widowControl/>
        <w:numPr>
          <w:ilvl w:val="0"/>
          <w:numId w:val="11"/>
        </w:numPr>
        <w:spacing w:line="240" w:lineRule="auto"/>
        <w:jc w:val="both"/>
        <w:rPr>
          <w:rFonts w:ascii="Calibri" w:hAnsi="Calibri"/>
          <w:bCs/>
          <w:sz w:val="20"/>
          <w:szCs w:val="20"/>
        </w:rPr>
      </w:pPr>
      <w:r w:rsidRPr="007E2283">
        <w:rPr>
          <w:rFonts w:ascii="Calibri" w:eastAsia="Calibri" w:hAnsi="Calibri" w:cs="Calibri"/>
          <w:sz w:val="20"/>
          <w:szCs w:val="20"/>
          <w:lang w:eastAsia="en-US"/>
        </w:rPr>
        <w:t>Zamawiający nie otrzyma dofinansowania albo zostanie pozbawiony dofinansowania.</w:t>
      </w:r>
    </w:p>
    <w:p w:rsidR="00FA679A" w:rsidRPr="007E2283" w:rsidRDefault="00FA679A" w:rsidP="00BD0DD4">
      <w:pPr>
        <w:pStyle w:val="Style11"/>
        <w:widowControl/>
        <w:numPr>
          <w:ilvl w:val="0"/>
          <w:numId w:val="11"/>
        </w:numPr>
        <w:spacing w:line="240" w:lineRule="auto"/>
        <w:jc w:val="both"/>
        <w:rPr>
          <w:rStyle w:val="FontStyle14"/>
          <w:rFonts w:cs="Arial"/>
          <w:bCs/>
          <w:sz w:val="20"/>
          <w:szCs w:val="20"/>
        </w:rPr>
      </w:pPr>
      <w:r w:rsidRPr="007E2283">
        <w:rPr>
          <w:rFonts w:ascii="Calibri" w:eastAsia="Calibri" w:hAnsi="Calibri" w:cs="Calibri"/>
          <w:sz w:val="20"/>
          <w:szCs w:val="20"/>
          <w:lang w:eastAsia="en-US"/>
        </w:rPr>
        <w:lastRenderedPageBreak/>
        <w:t>jeżeli podmiot/podmioty biorące udział w postępowaniu wpłynęły na jego wynik w sposób sprzeczny z prawem lub Wytycznymi.</w:t>
      </w:r>
    </w:p>
    <w:p w:rsidR="00FA679A" w:rsidRPr="004D1169" w:rsidRDefault="00FA679A" w:rsidP="00FA679A">
      <w:pPr>
        <w:pStyle w:val="Style11"/>
        <w:widowControl/>
        <w:numPr>
          <w:ilvl w:val="3"/>
          <w:numId w:val="1"/>
        </w:numPr>
        <w:spacing w:line="240" w:lineRule="auto"/>
        <w:jc w:val="both"/>
        <w:rPr>
          <w:rStyle w:val="FontStyle14"/>
          <w:rFonts w:cs="Arial"/>
          <w:bCs/>
          <w:sz w:val="20"/>
          <w:szCs w:val="20"/>
        </w:rPr>
      </w:pPr>
      <w:r w:rsidRPr="004D1169">
        <w:rPr>
          <w:rStyle w:val="FontStyle14"/>
          <w:rFonts w:cs="Arial"/>
          <w:bCs/>
          <w:sz w:val="20"/>
          <w:szCs w:val="20"/>
        </w:rPr>
        <w:t>Zamawiający może odrzucić ofertę, jeżeli podana cena jest rażąco niska. Cena jest rażąco niska, w szczególności wtedy, gdy jest niższa o 30 % od wartości zamówienia lub średniej arytmetycznej cen wszystkich złożonych ofert.</w:t>
      </w:r>
    </w:p>
    <w:p w:rsidR="00FA679A" w:rsidRPr="00BC3663" w:rsidRDefault="00FA679A" w:rsidP="00FA679A">
      <w:pPr>
        <w:pStyle w:val="Style11"/>
        <w:widowControl/>
        <w:numPr>
          <w:ilvl w:val="3"/>
          <w:numId w:val="1"/>
        </w:numPr>
        <w:spacing w:line="240" w:lineRule="auto"/>
        <w:jc w:val="both"/>
        <w:rPr>
          <w:rStyle w:val="FontStyle14"/>
          <w:rFonts w:cs="Arial"/>
          <w:bCs/>
          <w:sz w:val="20"/>
          <w:szCs w:val="20"/>
        </w:rPr>
      </w:pPr>
      <w:r w:rsidRPr="00BC3663">
        <w:rPr>
          <w:rStyle w:val="FontStyle14"/>
          <w:rFonts w:cs="Arial"/>
          <w:bCs/>
          <w:sz w:val="20"/>
          <w:szCs w:val="20"/>
        </w:rPr>
        <w:t>Zamawiający zastrzega możliwość zakończenia postępowania bez wyboru oferty. Zawiadamiając wykonawców o zakończeniu postępowania o udzielenie zamówienia bez wyboru oferty, Zamawiający powinien w miarę możliwości wskazać odpowiednie umotywowanie tej decyzji.</w:t>
      </w:r>
    </w:p>
    <w:p w:rsidR="00FA679A" w:rsidRDefault="00FA679A" w:rsidP="00FA679A">
      <w:pPr>
        <w:numPr>
          <w:ilvl w:val="3"/>
          <w:numId w:val="1"/>
        </w:numPr>
        <w:jc w:val="both"/>
        <w:rPr>
          <w:rStyle w:val="FontStyle14"/>
          <w:rFonts w:cs="Arial"/>
          <w:bCs/>
          <w:sz w:val="20"/>
          <w:szCs w:val="20"/>
        </w:rPr>
      </w:pPr>
      <w:r w:rsidRPr="00181CFE">
        <w:rPr>
          <w:rStyle w:val="FontStyle14"/>
          <w:rFonts w:cs="Arial"/>
          <w:bCs/>
          <w:sz w:val="20"/>
          <w:szCs w:val="20"/>
        </w:rPr>
        <w:t xml:space="preserve">Zamawiający zastrzega </w:t>
      </w:r>
      <w:r>
        <w:rPr>
          <w:rStyle w:val="FontStyle14"/>
          <w:rFonts w:cs="Arial"/>
          <w:bCs/>
          <w:sz w:val="20"/>
          <w:szCs w:val="20"/>
        </w:rPr>
        <w:t xml:space="preserve">sobie </w:t>
      </w:r>
      <w:r w:rsidRPr="00181CFE">
        <w:rPr>
          <w:rStyle w:val="FontStyle14"/>
          <w:rFonts w:cs="Arial"/>
          <w:bCs/>
          <w:sz w:val="20"/>
          <w:szCs w:val="20"/>
        </w:rPr>
        <w:t xml:space="preserve">możliwość </w:t>
      </w:r>
      <w:r>
        <w:rPr>
          <w:rStyle w:val="FontStyle14"/>
          <w:rFonts w:cs="Arial"/>
          <w:bCs/>
          <w:sz w:val="20"/>
          <w:szCs w:val="20"/>
        </w:rPr>
        <w:t xml:space="preserve">zmiany zapytania ofertowego </w:t>
      </w:r>
      <w:r w:rsidRPr="003E5994">
        <w:rPr>
          <w:rStyle w:val="FontStyle14"/>
          <w:rFonts w:cs="Arial"/>
          <w:bCs/>
          <w:sz w:val="20"/>
          <w:szCs w:val="20"/>
        </w:rPr>
        <w:t>przed upływem terminu do składania ofert</w:t>
      </w:r>
      <w:r>
        <w:rPr>
          <w:rStyle w:val="FontStyle14"/>
          <w:rFonts w:cs="Arial"/>
          <w:bCs/>
          <w:sz w:val="20"/>
          <w:szCs w:val="20"/>
        </w:rPr>
        <w:t>. Wszelkie zmiany w treści zapytania ofertowego oraz wyjaśnienia udzielone na zapytania Wykonawców stają się integralną częścią zapytania ofertowego i są wiążące dla Wykonawców. W przypadku dokonywania zmiany treści zapytania ofertowego, Zamawiający przedłuża termin składania ofert o czas niezbędny do wprowadzenia zmian w ofertach, jeżeli jest to konieczne.</w:t>
      </w:r>
    </w:p>
    <w:p w:rsidR="00FA679A" w:rsidRPr="00BE4F74" w:rsidRDefault="00FA679A" w:rsidP="00FA679A">
      <w:pPr>
        <w:pStyle w:val="Style11"/>
        <w:widowControl/>
        <w:numPr>
          <w:ilvl w:val="3"/>
          <w:numId w:val="1"/>
        </w:numPr>
        <w:jc w:val="both"/>
        <w:rPr>
          <w:rStyle w:val="FontStyle14"/>
          <w:rFonts w:cs="Arial"/>
          <w:bCs/>
          <w:sz w:val="20"/>
          <w:szCs w:val="20"/>
        </w:rPr>
      </w:pPr>
      <w:r w:rsidRPr="00BE4F74">
        <w:rPr>
          <w:rStyle w:val="FontStyle14"/>
          <w:rFonts w:cs="Arial"/>
          <w:bCs/>
          <w:sz w:val="20"/>
          <w:szCs w:val="20"/>
        </w:rPr>
        <w:t>Zamawiający może unieważnić postępowanie o udzielenie zamówienia na każdym jego etapie,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FA679A" w:rsidRDefault="00FA679A" w:rsidP="00FA679A">
      <w:pPr>
        <w:pStyle w:val="Style11"/>
        <w:widowControl/>
        <w:numPr>
          <w:ilvl w:val="3"/>
          <w:numId w:val="1"/>
        </w:numPr>
        <w:jc w:val="both"/>
        <w:rPr>
          <w:rStyle w:val="FontStyle14"/>
          <w:rFonts w:cs="Arial"/>
          <w:bCs/>
          <w:sz w:val="20"/>
          <w:szCs w:val="20"/>
        </w:rPr>
      </w:pPr>
      <w:r w:rsidRPr="00BE4F74">
        <w:rPr>
          <w:rStyle w:val="FontStyle14"/>
          <w:rFonts w:cs="Arial"/>
          <w:bCs/>
          <w:sz w:val="20"/>
          <w:szCs w:val="20"/>
        </w:rPr>
        <w:t xml:space="preserve">W przypadku skorzystania przez Zamawiającego z uprawnień wskazanych w ust. 1 – </w:t>
      </w:r>
      <w:r>
        <w:rPr>
          <w:rStyle w:val="FontStyle14"/>
          <w:rFonts w:cs="Arial"/>
          <w:bCs/>
          <w:sz w:val="20"/>
          <w:szCs w:val="20"/>
        </w:rPr>
        <w:t>5</w:t>
      </w:r>
      <w:r w:rsidRPr="00BE4F74">
        <w:rPr>
          <w:rStyle w:val="FontStyle14"/>
          <w:rFonts w:cs="Arial"/>
          <w:bCs/>
          <w:sz w:val="20"/>
          <w:szCs w:val="20"/>
        </w:rPr>
        <w:t xml:space="preserve"> pkt VI powyżej, Wykonawcom nie przysługują żadne roszczenia względem Zamawiającego. </w:t>
      </w:r>
    </w:p>
    <w:p w:rsidR="00FA679A" w:rsidRPr="00BE4F74" w:rsidRDefault="00FA679A" w:rsidP="00FA679A">
      <w:pPr>
        <w:pStyle w:val="Style11"/>
        <w:widowControl/>
        <w:ind w:left="502"/>
        <w:jc w:val="both"/>
        <w:rPr>
          <w:rStyle w:val="FontStyle14"/>
          <w:rFonts w:cs="Arial"/>
          <w:bCs/>
          <w:sz w:val="20"/>
          <w:szCs w:val="20"/>
        </w:rPr>
      </w:pPr>
    </w:p>
    <w:p w:rsidR="00FA679A" w:rsidRPr="005E2590" w:rsidRDefault="00FA679A" w:rsidP="00FA679A">
      <w:pPr>
        <w:pStyle w:val="Style11"/>
        <w:widowControl/>
        <w:numPr>
          <w:ilvl w:val="0"/>
          <w:numId w:val="1"/>
        </w:numPr>
        <w:tabs>
          <w:tab w:val="clear" w:pos="862"/>
          <w:tab w:val="num" w:pos="720"/>
        </w:tabs>
        <w:spacing w:before="240" w:line="240" w:lineRule="auto"/>
        <w:ind w:left="720"/>
        <w:jc w:val="both"/>
        <w:rPr>
          <w:rStyle w:val="FontStyle14"/>
          <w:rFonts w:cs="Tahoma"/>
          <w:b/>
          <w:bCs/>
          <w:sz w:val="20"/>
          <w:szCs w:val="20"/>
          <w:u w:val="single"/>
        </w:rPr>
      </w:pPr>
      <w:r w:rsidRPr="005E2590">
        <w:rPr>
          <w:rStyle w:val="FontStyle14"/>
          <w:rFonts w:cs="Tahoma"/>
          <w:b/>
          <w:bCs/>
          <w:sz w:val="20"/>
          <w:szCs w:val="20"/>
          <w:u w:val="single"/>
        </w:rPr>
        <w:t>WARUNKI ZMIANY UMOWY</w:t>
      </w:r>
    </w:p>
    <w:p w:rsidR="00FA679A" w:rsidRDefault="00FA679A" w:rsidP="00FA679A">
      <w:pPr>
        <w:pStyle w:val="Style11"/>
        <w:widowControl/>
        <w:spacing w:line="240" w:lineRule="auto"/>
        <w:ind w:left="502"/>
        <w:jc w:val="both"/>
        <w:rPr>
          <w:rStyle w:val="FontStyle14"/>
          <w:rFonts w:cs="Arial"/>
          <w:bCs/>
          <w:sz w:val="20"/>
          <w:szCs w:val="20"/>
        </w:rPr>
      </w:pPr>
    </w:p>
    <w:p w:rsidR="00FA679A" w:rsidRDefault="00FA679A" w:rsidP="00FA679A">
      <w:pPr>
        <w:pStyle w:val="Style11"/>
        <w:widowControl/>
        <w:numPr>
          <w:ilvl w:val="3"/>
          <w:numId w:val="1"/>
        </w:numPr>
        <w:spacing w:line="240" w:lineRule="auto"/>
        <w:jc w:val="both"/>
        <w:rPr>
          <w:rStyle w:val="FontStyle14"/>
          <w:rFonts w:cs="Arial"/>
          <w:bCs/>
          <w:sz w:val="20"/>
          <w:szCs w:val="20"/>
        </w:rPr>
      </w:pPr>
      <w:r w:rsidRPr="0083572F">
        <w:rPr>
          <w:rStyle w:val="FontStyle14"/>
          <w:bCs/>
          <w:sz w:val="20"/>
          <w:szCs w:val="20"/>
        </w:rPr>
        <w:t xml:space="preserve">Zmiana istotnych postanowień </w:t>
      </w:r>
      <w:r>
        <w:rPr>
          <w:rStyle w:val="FontStyle14"/>
          <w:bCs/>
          <w:sz w:val="20"/>
          <w:szCs w:val="20"/>
        </w:rPr>
        <w:t>u</w:t>
      </w:r>
      <w:r w:rsidRPr="0083572F">
        <w:rPr>
          <w:rStyle w:val="FontStyle14"/>
          <w:bCs/>
          <w:sz w:val="20"/>
          <w:szCs w:val="20"/>
        </w:rPr>
        <w:t>mowy w stosunku do treści oferty, na podstawie, której dokonano wyboru Wykonawcy, jest dopuszczalna w szczególnie uzasadnionych przypadkach, na zasadach wskazanych poniżej.</w:t>
      </w:r>
    </w:p>
    <w:p w:rsidR="00FA679A" w:rsidRPr="0083572F" w:rsidRDefault="00FA679A" w:rsidP="00FA679A">
      <w:pPr>
        <w:pStyle w:val="Style11"/>
        <w:widowControl/>
        <w:numPr>
          <w:ilvl w:val="3"/>
          <w:numId w:val="1"/>
        </w:numPr>
        <w:spacing w:line="240" w:lineRule="auto"/>
        <w:jc w:val="both"/>
        <w:rPr>
          <w:rStyle w:val="FontStyle14"/>
          <w:rFonts w:cs="Arial"/>
          <w:bCs/>
          <w:sz w:val="20"/>
          <w:szCs w:val="20"/>
        </w:rPr>
      </w:pPr>
      <w:r w:rsidRPr="0083572F">
        <w:rPr>
          <w:rStyle w:val="FontStyle14"/>
          <w:bCs/>
          <w:sz w:val="20"/>
          <w:szCs w:val="20"/>
        </w:rPr>
        <w:t>Przewiduje się możliwość dokonania zmian umowy w szczególności w następujących sytuacjach:</w:t>
      </w:r>
    </w:p>
    <w:p w:rsidR="00FA679A" w:rsidRPr="00EF4CA3" w:rsidRDefault="00FA679A" w:rsidP="00BD0DD4">
      <w:pPr>
        <w:pStyle w:val="Style11"/>
        <w:widowControl/>
        <w:numPr>
          <w:ilvl w:val="0"/>
          <w:numId w:val="14"/>
        </w:numPr>
        <w:jc w:val="both"/>
        <w:rPr>
          <w:rStyle w:val="FontStyle14"/>
          <w:bCs/>
          <w:sz w:val="20"/>
          <w:szCs w:val="20"/>
        </w:rPr>
      </w:pPr>
      <w:r w:rsidRPr="00EF4CA3">
        <w:rPr>
          <w:rStyle w:val="FontStyle14"/>
          <w:bCs/>
          <w:sz w:val="20"/>
          <w:szCs w:val="20"/>
        </w:rPr>
        <w:t xml:space="preserve">zmiany </w:t>
      </w:r>
      <w:r>
        <w:rPr>
          <w:rStyle w:val="FontStyle14"/>
          <w:bCs/>
          <w:sz w:val="20"/>
          <w:szCs w:val="20"/>
        </w:rPr>
        <w:t xml:space="preserve">powszechnie obowiązujących </w:t>
      </w:r>
      <w:r w:rsidRPr="00EF4CA3">
        <w:rPr>
          <w:rStyle w:val="FontStyle14"/>
          <w:bCs/>
          <w:sz w:val="20"/>
          <w:szCs w:val="20"/>
        </w:rPr>
        <w:t xml:space="preserve">przepisów lub norm mających zastosowanie do </w:t>
      </w:r>
      <w:r>
        <w:rPr>
          <w:rStyle w:val="FontStyle14"/>
          <w:bCs/>
          <w:sz w:val="20"/>
          <w:szCs w:val="20"/>
        </w:rPr>
        <w:t>P</w:t>
      </w:r>
      <w:r w:rsidRPr="00EF4CA3">
        <w:rPr>
          <w:rStyle w:val="FontStyle14"/>
          <w:bCs/>
          <w:sz w:val="20"/>
          <w:szCs w:val="20"/>
        </w:rPr>
        <w:t xml:space="preserve">rzedmiotu </w:t>
      </w:r>
      <w:r>
        <w:rPr>
          <w:rStyle w:val="FontStyle14"/>
          <w:bCs/>
          <w:sz w:val="20"/>
          <w:szCs w:val="20"/>
        </w:rPr>
        <w:t>Z</w:t>
      </w:r>
      <w:r w:rsidRPr="00EF4CA3">
        <w:rPr>
          <w:rStyle w:val="FontStyle14"/>
          <w:bCs/>
          <w:sz w:val="20"/>
          <w:szCs w:val="20"/>
        </w:rPr>
        <w:t>amówienia;</w:t>
      </w:r>
    </w:p>
    <w:p w:rsidR="00FA679A" w:rsidRPr="00EF4CA3" w:rsidRDefault="00FA679A" w:rsidP="00BD0DD4">
      <w:pPr>
        <w:pStyle w:val="Style11"/>
        <w:widowControl/>
        <w:numPr>
          <w:ilvl w:val="0"/>
          <w:numId w:val="14"/>
        </w:numPr>
        <w:jc w:val="both"/>
        <w:rPr>
          <w:rStyle w:val="FontStyle14"/>
          <w:bCs/>
          <w:sz w:val="20"/>
          <w:szCs w:val="20"/>
        </w:rPr>
      </w:pPr>
      <w:r w:rsidRPr="00EF4CA3">
        <w:rPr>
          <w:rStyle w:val="FontStyle14"/>
          <w:bCs/>
          <w:sz w:val="20"/>
          <w:szCs w:val="20"/>
        </w:rPr>
        <w:t>zmiany obowiązującej stawki VAT z tym, że wynagrodzenie netto pozostanie niezmienione; koszty związane ze wzrostem stawki podatku VAT obciążają Wykonawcę;</w:t>
      </w:r>
    </w:p>
    <w:p w:rsidR="00FA679A" w:rsidRPr="005E2590" w:rsidRDefault="00FA679A" w:rsidP="00BD0DD4">
      <w:pPr>
        <w:pStyle w:val="Style11"/>
        <w:widowControl/>
        <w:numPr>
          <w:ilvl w:val="0"/>
          <w:numId w:val="14"/>
        </w:numPr>
        <w:jc w:val="both"/>
        <w:rPr>
          <w:rStyle w:val="FontStyle14"/>
          <w:bCs/>
          <w:sz w:val="20"/>
          <w:szCs w:val="20"/>
        </w:rPr>
      </w:pPr>
      <w:r w:rsidRPr="00EF4CA3">
        <w:rPr>
          <w:rStyle w:val="FontStyle14"/>
          <w:bCs/>
          <w:sz w:val="20"/>
          <w:szCs w:val="20"/>
        </w:rPr>
        <w:t xml:space="preserve">istotnej zmiana okoliczności powodującej, że wykonanie części </w:t>
      </w:r>
      <w:r>
        <w:rPr>
          <w:rStyle w:val="FontStyle14"/>
          <w:bCs/>
          <w:sz w:val="20"/>
          <w:szCs w:val="20"/>
        </w:rPr>
        <w:t>P</w:t>
      </w:r>
      <w:r w:rsidRPr="00EF4CA3">
        <w:rPr>
          <w:rStyle w:val="FontStyle14"/>
          <w:bCs/>
          <w:sz w:val="20"/>
          <w:szCs w:val="20"/>
        </w:rPr>
        <w:t xml:space="preserve">rzedmiotu </w:t>
      </w:r>
      <w:r>
        <w:rPr>
          <w:rStyle w:val="FontStyle14"/>
          <w:bCs/>
          <w:sz w:val="20"/>
          <w:szCs w:val="20"/>
        </w:rPr>
        <w:t>Z</w:t>
      </w:r>
      <w:r w:rsidRPr="00EF4CA3">
        <w:rPr>
          <w:rStyle w:val="FontStyle14"/>
          <w:bCs/>
          <w:sz w:val="20"/>
          <w:szCs w:val="20"/>
        </w:rPr>
        <w:t xml:space="preserve">amówienia nie leży w interesie </w:t>
      </w:r>
      <w:r w:rsidRPr="005E2590">
        <w:rPr>
          <w:rStyle w:val="FontStyle14"/>
          <w:bCs/>
          <w:sz w:val="20"/>
          <w:szCs w:val="20"/>
        </w:rPr>
        <w:t>Zamawiającego, czego nie można było przewidzieć w chwili zawarcia umowy;</w:t>
      </w:r>
    </w:p>
    <w:p w:rsidR="00FA679A" w:rsidRPr="005E2590" w:rsidRDefault="00FA679A" w:rsidP="00BD0DD4">
      <w:pPr>
        <w:pStyle w:val="Style11"/>
        <w:widowControl/>
        <w:numPr>
          <w:ilvl w:val="0"/>
          <w:numId w:val="14"/>
        </w:numPr>
        <w:jc w:val="both"/>
        <w:rPr>
          <w:rStyle w:val="FontStyle14"/>
          <w:bCs/>
          <w:sz w:val="20"/>
          <w:szCs w:val="20"/>
        </w:rPr>
      </w:pPr>
      <w:r w:rsidRPr="005E2590">
        <w:rPr>
          <w:rStyle w:val="FontStyle14"/>
          <w:bCs/>
          <w:sz w:val="20"/>
          <w:szCs w:val="20"/>
        </w:rPr>
        <w:t>przesunięcia terminu zakończenia robót, w szczególności z powodu: zaistnienia siły wyższej, konieczności opracowania projektów zamiennych i dodatkowych, innych okoliczności</w:t>
      </w:r>
      <w:r w:rsidRPr="005E2590">
        <w:rPr>
          <w:rFonts w:ascii="Calibri" w:hAnsi="Calibri"/>
          <w:sz w:val="20"/>
          <w:szCs w:val="20"/>
        </w:rPr>
        <w:t xml:space="preserve"> których Zamawiający, działając z należytą starannością, nie mógł przewidzieć</w:t>
      </w:r>
      <w:r w:rsidRPr="005E2590">
        <w:rPr>
          <w:rStyle w:val="FontStyle14"/>
          <w:bCs/>
          <w:sz w:val="20"/>
          <w:szCs w:val="20"/>
        </w:rPr>
        <w:t xml:space="preserve">; </w:t>
      </w:r>
    </w:p>
    <w:p w:rsidR="00FA679A" w:rsidRPr="005E2590" w:rsidRDefault="00FA679A" w:rsidP="00BD0DD4">
      <w:pPr>
        <w:pStyle w:val="Style11"/>
        <w:widowControl/>
        <w:numPr>
          <w:ilvl w:val="0"/>
          <w:numId w:val="14"/>
        </w:numPr>
        <w:jc w:val="both"/>
        <w:rPr>
          <w:rStyle w:val="FontStyle14"/>
          <w:bCs/>
          <w:sz w:val="20"/>
          <w:szCs w:val="20"/>
        </w:rPr>
      </w:pPr>
      <w:r w:rsidRPr="005E2590">
        <w:rPr>
          <w:rStyle w:val="FontStyle14"/>
          <w:bCs/>
          <w:sz w:val="20"/>
          <w:szCs w:val="20"/>
        </w:rPr>
        <w:t>wskutek siły wyższej (w szczególności wyładowania atmosferyczne, powódź, pożar, zbyt wysokie napięcie elektryczne, wpływy chemiczne, strajki).</w:t>
      </w:r>
    </w:p>
    <w:p w:rsidR="00FA679A" w:rsidRPr="005E2590" w:rsidRDefault="00FA679A" w:rsidP="00BD0DD4">
      <w:pPr>
        <w:pStyle w:val="Style11"/>
        <w:widowControl/>
        <w:numPr>
          <w:ilvl w:val="0"/>
          <w:numId w:val="14"/>
        </w:numPr>
        <w:jc w:val="both"/>
        <w:rPr>
          <w:rStyle w:val="FontStyle14"/>
          <w:bCs/>
          <w:sz w:val="20"/>
          <w:szCs w:val="20"/>
        </w:rPr>
      </w:pPr>
      <w:r w:rsidRPr="005E2590">
        <w:rPr>
          <w:rStyle w:val="FontStyle14"/>
          <w:bCs/>
          <w:sz w:val="20"/>
          <w:szCs w:val="20"/>
        </w:rPr>
        <w:t>uniemożliwienia dokonania prób końcowych tak, że opóźniają się one o więcej niż 14 dni z przyczyn, za które odpowiada Wykonawca i/lub Zamawiający;</w:t>
      </w:r>
    </w:p>
    <w:p w:rsidR="00FA679A" w:rsidRPr="005E2590" w:rsidRDefault="00FA679A" w:rsidP="00BD0DD4">
      <w:pPr>
        <w:pStyle w:val="Style11"/>
        <w:widowControl/>
        <w:numPr>
          <w:ilvl w:val="0"/>
          <w:numId w:val="14"/>
        </w:numPr>
        <w:jc w:val="both"/>
        <w:rPr>
          <w:rStyle w:val="FontStyle14"/>
          <w:bCs/>
          <w:sz w:val="20"/>
          <w:szCs w:val="20"/>
        </w:rPr>
      </w:pPr>
      <w:r w:rsidRPr="005E2590">
        <w:rPr>
          <w:rStyle w:val="FontStyle14"/>
          <w:bCs/>
          <w:sz w:val="20"/>
          <w:szCs w:val="20"/>
        </w:rPr>
        <w:t>okoliczności niezależnych od Wykonawcy;</w:t>
      </w:r>
    </w:p>
    <w:p w:rsidR="00FA679A" w:rsidRPr="005E2590" w:rsidRDefault="00FA679A" w:rsidP="00BD0DD4">
      <w:pPr>
        <w:numPr>
          <w:ilvl w:val="0"/>
          <w:numId w:val="14"/>
        </w:numPr>
        <w:jc w:val="both"/>
        <w:rPr>
          <w:rStyle w:val="FontStyle14"/>
          <w:rFonts w:cs="Arial"/>
          <w:sz w:val="20"/>
          <w:szCs w:val="20"/>
        </w:rPr>
      </w:pPr>
      <w:r w:rsidRPr="005E2590">
        <w:rPr>
          <w:rFonts w:ascii="Calibri" w:hAnsi="Calibri"/>
          <w:sz w:val="20"/>
          <w:szCs w:val="20"/>
        </w:rPr>
        <w:t>Wykonawcę, któremu Zamawiający udzielił zamówienia, ma zastąpić nowy wykonawca</w:t>
      </w:r>
      <w:r w:rsidRPr="005E2590">
        <w:rPr>
          <w:rStyle w:val="FontStyle14"/>
          <w:bCs/>
          <w:sz w:val="20"/>
          <w:szCs w:val="20"/>
        </w:rPr>
        <w:t>.</w:t>
      </w:r>
      <w:r w:rsidRPr="005E2590">
        <w:rPr>
          <w:rStyle w:val="FontStyle14"/>
          <w:bCs/>
          <w:sz w:val="20"/>
          <w:szCs w:val="20"/>
          <w:highlight w:val="yellow"/>
        </w:rPr>
        <w:t xml:space="preserve"> </w:t>
      </w:r>
    </w:p>
    <w:p w:rsidR="00FA679A" w:rsidRPr="005E2590" w:rsidRDefault="00FA679A" w:rsidP="00FA679A">
      <w:pPr>
        <w:pStyle w:val="Style11"/>
        <w:widowControl/>
        <w:numPr>
          <w:ilvl w:val="3"/>
          <w:numId w:val="1"/>
        </w:numPr>
        <w:jc w:val="both"/>
        <w:rPr>
          <w:rStyle w:val="FontStyle14"/>
          <w:bCs/>
          <w:sz w:val="20"/>
          <w:szCs w:val="20"/>
        </w:rPr>
      </w:pPr>
      <w:r w:rsidRPr="005E2590">
        <w:rPr>
          <w:rStyle w:val="FontStyle14"/>
          <w:bCs/>
          <w:sz w:val="20"/>
          <w:szCs w:val="20"/>
        </w:rPr>
        <w:t>Zmiana umowy może obejmować w szczególności:</w:t>
      </w:r>
    </w:p>
    <w:p w:rsidR="00FA679A" w:rsidRPr="005E2590" w:rsidRDefault="00FA679A" w:rsidP="00BD0DD4">
      <w:pPr>
        <w:pStyle w:val="Style11"/>
        <w:widowControl/>
        <w:numPr>
          <w:ilvl w:val="0"/>
          <w:numId w:val="15"/>
        </w:numPr>
        <w:jc w:val="both"/>
        <w:rPr>
          <w:rStyle w:val="FontStyle14"/>
          <w:bCs/>
          <w:sz w:val="20"/>
          <w:szCs w:val="20"/>
        </w:rPr>
      </w:pPr>
      <w:r w:rsidRPr="005E2590">
        <w:rPr>
          <w:rStyle w:val="FontStyle14"/>
          <w:bCs/>
          <w:sz w:val="20"/>
          <w:szCs w:val="20"/>
        </w:rPr>
        <w:t>zmiany kolejności i terminów wykonywania usług;</w:t>
      </w:r>
    </w:p>
    <w:p w:rsidR="00FA679A" w:rsidRPr="005E2590" w:rsidRDefault="00FA679A" w:rsidP="00BD0DD4">
      <w:pPr>
        <w:pStyle w:val="Style11"/>
        <w:widowControl/>
        <w:numPr>
          <w:ilvl w:val="0"/>
          <w:numId w:val="15"/>
        </w:numPr>
        <w:jc w:val="both"/>
        <w:rPr>
          <w:rStyle w:val="FontStyle14"/>
          <w:bCs/>
          <w:sz w:val="20"/>
          <w:szCs w:val="20"/>
        </w:rPr>
      </w:pPr>
      <w:r w:rsidRPr="005E2590">
        <w:rPr>
          <w:rStyle w:val="FontStyle14"/>
          <w:bCs/>
          <w:sz w:val="20"/>
          <w:szCs w:val="20"/>
        </w:rPr>
        <w:t>zastąpienia zakresu planowanych do wykonania dostaw innym zakresem usług przy zachowaniu wymogów jakościowych oraz wymogu zgodności z celem i zasadami realizacji Umowy;</w:t>
      </w:r>
    </w:p>
    <w:p w:rsidR="00FA679A" w:rsidRPr="005E2590" w:rsidRDefault="00FA679A" w:rsidP="00BD0DD4">
      <w:pPr>
        <w:pStyle w:val="Style11"/>
        <w:widowControl/>
        <w:numPr>
          <w:ilvl w:val="0"/>
          <w:numId w:val="15"/>
        </w:numPr>
        <w:jc w:val="both"/>
        <w:rPr>
          <w:rStyle w:val="FontStyle14"/>
          <w:bCs/>
          <w:sz w:val="20"/>
          <w:szCs w:val="20"/>
        </w:rPr>
      </w:pPr>
      <w:r w:rsidRPr="005E2590">
        <w:rPr>
          <w:rStyle w:val="FontStyle14"/>
          <w:bCs/>
          <w:sz w:val="20"/>
          <w:szCs w:val="20"/>
        </w:rPr>
        <w:t>zmianę wynagrodzenia;</w:t>
      </w:r>
    </w:p>
    <w:p w:rsidR="00FA679A" w:rsidRPr="005E2590" w:rsidRDefault="00FA679A" w:rsidP="00BD0DD4">
      <w:pPr>
        <w:pStyle w:val="Style11"/>
        <w:widowControl/>
        <w:numPr>
          <w:ilvl w:val="0"/>
          <w:numId w:val="15"/>
        </w:numPr>
        <w:spacing w:line="240" w:lineRule="auto"/>
        <w:jc w:val="both"/>
        <w:rPr>
          <w:rStyle w:val="FontStyle14"/>
          <w:bCs/>
          <w:sz w:val="20"/>
          <w:szCs w:val="20"/>
        </w:rPr>
      </w:pPr>
      <w:r w:rsidRPr="005E2590">
        <w:rPr>
          <w:rStyle w:val="FontStyle14"/>
          <w:bCs/>
          <w:sz w:val="20"/>
          <w:szCs w:val="20"/>
        </w:rPr>
        <w:t>ograniczenie Przedmiotu Zamówienia za odpowiednią korektą wynagrodzenia Wykonawcy;</w:t>
      </w:r>
    </w:p>
    <w:p w:rsidR="00FA679A" w:rsidRPr="005E2590" w:rsidRDefault="00FA679A" w:rsidP="00BD0DD4">
      <w:pPr>
        <w:pStyle w:val="Style11"/>
        <w:widowControl/>
        <w:numPr>
          <w:ilvl w:val="0"/>
          <w:numId w:val="15"/>
        </w:numPr>
        <w:spacing w:line="240" w:lineRule="auto"/>
        <w:jc w:val="both"/>
        <w:rPr>
          <w:rStyle w:val="FontStyle14"/>
          <w:bCs/>
          <w:sz w:val="20"/>
          <w:szCs w:val="20"/>
        </w:rPr>
      </w:pPr>
      <w:r w:rsidRPr="005E2590">
        <w:rPr>
          <w:rStyle w:val="FontStyle14"/>
          <w:bCs/>
          <w:sz w:val="20"/>
          <w:szCs w:val="20"/>
        </w:rPr>
        <w:t>wprowadzenie prac zamiennych w miejsce równoważnych prac;</w:t>
      </w:r>
    </w:p>
    <w:p w:rsidR="00FA679A" w:rsidRPr="005E2590" w:rsidRDefault="00FA679A" w:rsidP="00BD0DD4">
      <w:pPr>
        <w:pStyle w:val="Style11"/>
        <w:widowControl/>
        <w:numPr>
          <w:ilvl w:val="0"/>
          <w:numId w:val="15"/>
        </w:numPr>
        <w:spacing w:line="240" w:lineRule="auto"/>
        <w:jc w:val="both"/>
        <w:rPr>
          <w:rFonts w:ascii="Calibri" w:hAnsi="Calibri" w:cs="Calibri"/>
          <w:bCs/>
          <w:sz w:val="20"/>
          <w:szCs w:val="20"/>
        </w:rPr>
      </w:pPr>
      <w:r w:rsidRPr="005E2590">
        <w:rPr>
          <w:rFonts w:ascii="Calibri" w:hAnsi="Calibri"/>
          <w:sz w:val="20"/>
          <w:szCs w:val="20"/>
        </w:rPr>
        <w:t>realizację dodatkowych dostaw, usług lub robót od dotychczasowego Wykonawcy, nieobjętych zamówieniem podstawowym;</w:t>
      </w:r>
    </w:p>
    <w:p w:rsidR="00FA679A" w:rsidRPr="005E2590" w:rsidRDefault="00FA679A" w:rsidP="00BD0DD4">
      <w:pPr>
        <w:pStyle w:val="Style11"/>
        <w:widowControl/>
        <w:numPr>
          <w:ilvl w:val="0"/>
          <w:numId w:val="15"/>
        </w:numPr>
        <w:spacing w:line="240" w:lineRule="auto"/>
        <w:jc w:val="both"/>
        <w:rPr>
          <w:rStyle w:val="FontStyle14"/>
          <w:rFonts w:cs="Arial"/>
          <w:bCs/>
          <w:sz w:val="20"/>
          <w:szCs w:val="20"/>
        </w:rPr>
      </w:pPr>
      <w:r w:rsidRPr="005E2590">
        <w:rPr>
          <w:rStyle w:val="FontStyle14"/>
          <w:rFonts w:cs="Arial"/>
          <w:bCs/>
          <w:sz w:val="20"/>
          <w:szCs w:val="20"/>
        </w:rPr>
        <w:t>zmianę osób odpowiedzialnych za kontakty i nadzór nad realizacją Przedmiotu Zamówienia;</w:t>
      </w:r>
    </w:p>
    <w:p w:rsidR="00FA679A" w:rsidRPr="005E2590" w:rsidRDefault="00FA679A" w:rsidP="00BD0DD4">
      <w:pPr>
        <w:pStyle w:val="Style11"/>
        <w:widowControl/>
        <w:numPr>
          <w:ilvl w:val="0"/>
          <w:numId w:val="15"/>
        </w:numPr>
        <w:spacing w:line="240" w:lineRule="auto"/>
        <w:jc w:val="both"/>
        <w:rPr>
          <w:rStyle w:val="FontStyle14"/>
          <w:rFonts w:cs="Arial"/>
          <w:bCs/>
          <w:sz w:val="20"/>
          <w:szCs w:val="20"/>
        </w:rPr>
      </w:pPr>
      <w:r w:rsidRPr="005E2590">
        <w:rPr>
          <w:rStyle w:val="FontStyle14"/>
          <w:rFonts w:cs="Arial"/>
          <w:bCs/>
          <w:sz w:val="20"/>
          <w:szCs w:val="20"/>
        </w:rPr>
        <w:t>wystąpienie oczywistych omyłek pisarskich i rachunkowych w treści Umowy</w:t>
      </w:r>
      <w:r w:rsidRPr="005E2590">
        <w:rPr>
          <w:rStyle w:val="FontStyle14"/>
          <w:bCs/>
          <w:sz w:val="20"/>
          <w:szCs w:val="20"/>
        </w:rPr>
        <w:t>.</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Zmiany mogą być wprowadzone jedną z następujących metod:</w:t>
      </w:r>
    </w:p>
    <w:p w:rsidR="00FA679A" w:rsidRPr="00EF4CA3" w:rsidRDefault="00FA679A" w:rsidP="00BD0DD4">
      <w:pPr>
        <w:pStyle w:val="Style11"/>
        <w:widowControl/>
        <w:numPr>
          <w:ilvl w:val="3"/>
          <w:numId w:val="16"/>
        </w:numPr>
        <w:jc w:val="both"/>
        <w:rPr>
          <w:rStyle w:val="FontStyle14"/>
          <w:bCs/>
          <w:sz w:val="20"/>
          <w:szCs w:val="20"/>
        </w:rPr>
      </w:pPr>
      <w:r w:rsidRPr="00EF4CA3">
        <w:rPr>
          <w:rStyle w:val="FontStyle14"/>
          <w:bCs/>
          <w:sz w:val="20"/>
          <w:szCs w:val="20"/>
        </w:rPr>
        <w:t>Wykonawca może zaproponować Zmianę, przez złożenie pisemnej propozycji zmian, które zdaniem Wykonawcy w razie przyjęcia pozwolą osiągnąć korzystny z punktu widzenia umowy skutek dla Zamawiającego np. przykładowo obniżyć koszty realizacji umowy lub w inny sposób będą korzystne dla Zamawiającego.</w:t>
      </w:r>
    </w:p>
    <w:p w:rsidR="00FA679A" w:rsidRPr="00EF4CA3" w:rsidRDefault="00FA679A" w:rsidP="00BD0DD4">
      <w:pPr>
        <w:pStyle w:val="Style11"/>
        <w:widowControl/>
        <w:numPr>
          <w:ilvl w:val="3"/>
          <w:numId w:val="16"/>
        </w:numPr>
        <w:jc w:val="both"/>
        <w:rPr>
          <w:rStyle w:val="FontStyle14"/>
          <w:bCs/>
          <w:sz w:val="20"/>
          <w:szCs w:val="20"/>
        </w:rPr>
      </w:pPr>
      <w:r w:rsidRPr="00EF4CA3">
        <w:rPr>
          <w:rStyle w:val="FontStyle14"/>
          <w:bCs/>
          <w:sz w:val="20"/>
          <w:szCs w:val="20"/>
        </w:rPr>
        <w:t xml:space="preserve">Zamawiający może przedłożyć propozycję zmian, jeśli ich wprowadzenie jest konieczne dla prawidłowej realizacji umowy, które w razie przyjęcia pozwolą np. obniżyć koszty realizacji umowy lub w inny sposób będą </w:t>
      </w:r>
      <w:r w:rsidRPr="00EF4CA3">
        <w:rPr>
          <w:rStyle w:val="FontStyle14"/>
          <w:bCs/>
          <w:sz w:val="20"/>
          <w:szCs w:val="20"/>
        </w:rPr>
        <w:lastRenderedPageBreak/>
        <w:t>korzystne dla Zamawiającego lub jeżeli konieczności ich wprowadzenia wynika ze zmiany prawa lub ze zmiany okoliczności, której nie można było przewidzieć w chwili zawarcia Umowy.</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Każda ze stron przedkładając drugiej stronie propozycję zmian spełniającą wymogi określone w ust. 4, wraz z tą propozycją przedłoży:</w:t>
      </w:r>
    </w:p>
    <w:p w:rsidR="00FA679A" w:rsidRPr="00EF4CA3" w:rsidRDefault="00FA679A" w:rsidP="00BD0DD4">
      <w:pPr>
        <w:pStyle w:val="Style11"/>
        <w:widowControl/>
        <w:numPr>
          <w:ilvl w:val="3"/>
          <w:numId w:val="17"/>
        </w:numPr>
        <w:jc w:val="both"/>
        <w:rPr>
          <w:rStyle w:val="FontStyle14"/>
          <w:bCs/>
          <w:sz w:val="20"/>
          <w:szCs w:val="20"/>
        </w:rPr>
      </w:pPr>
      <w:r w:rsidRPr="00EF4CA3">
        <w:rPr>
          <w:rStyle w:val="FontStyle14"/>
          <w:bCs/>
          <w:sz w:val="20"/>
          <w:szCs w:val="20"/>
        </w:rPr>
        <w:t>Opis proponowanych zmian i harmonogram wykonania zmian,</w:t>
      </w:r>
    </w:p>
    <w:p w:rsidR="00FA679A" w:rsidRPr="00EF4CA3" w:rsidRDefault="00FA679A" w:rsidP="00BD0DD4">
      <w:pPr>
        <w:pStyle w:val="Style11"/>
        <w:widowControl/>
        <w:numPr>
          <w:ilvl w:val="3"/>
          <w:numId w:val="17"/>
        </w:numPr>
        <w:jc w:val="both"/>
        <w:rPr>
          <w:rStyle w:val="FontStyle14"/>
          <w:bCs/>
          <w:sz w:val="20"/>
          <w:szCs w:val="20"/>
        </w:rPr>
      </w:pPr>
      <w:r w:rsidRPr="00EF4CA3">
        <w:rPr>
          <w:rStyle w:val="FontStyle14"/>
          <w:bCs/>
          <w:sz w:val="20"/>
          <w:szCs w:val="20"/>
        </w:rPr>
        <w:t>Propozycję dotyczącą jakichkolwiek koniecznych modyfikacji w harmonogramie świadczenia usług i szacunek, w jaki sposób zakładane zmiany wpłyną na termin realizacji przedmiotu umowy, oraz</w:t>
      </w:r>
    </w:p>
    <w:p w:rsidR="00FA679A" w:rsidRPr="00EF4CA3" w:rsidRDefault="00FA679A" w:rsidP="00BD0DD4">
      <w:pPr>
        <w:pStyle w:val="Style11"/>
        <w:widowControl/>
        <w:numPr>
          <w:ilvl w:val="3"/>
          <w:numId w:val="17"/>
        </w:numPr>
        <w:jc w:val="both"/>
        <w:rPr>
          <w:rStyle w:val="FontStyle14"/>
          <w:bCs/>
          <w:sz w:val="20"/>
          <w:szCs w:val="20"/>
        </w:rPr>
      </w:pPr>
      <w:r w:rsidRPr="00EF4CA3">
        <w:rPr>
          <w:rStyle w:val="FontStyle14"/>
          <w:bCs/>
          <w:sz w:val="20"/>
          <w:szCs w:val="20"/>
        </w:rPr>
        <w:t xml:space="preserve">Szacunki dotyczące wpływu zmian na wynagrodzenie należne Wykonawcy wraz z </w:t>
      </w:r>
      <w:r>
        <w:rPr>
          <w:rStyle w:val="FontStyle14"/>
          <w:bCs/>
          <w:sz w:val="20"/>
          <w:szCs w:val="20"/>
        </w:rPr>
        <w:t>uzasadnieniem.</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Po otrzymaniu propozycji, Wykonawca albo Zamawiający, (w zależności od przypadku) w terminie 14 dni poinformuje drugą stronę o zatwierdzeniu bądź odrzuceniu otrzymanej propozycji zmiany bądź w terminie tym wystąpi do strony występującej z propozycją zmian, przesyłając zmodyfikowaną propozycję zmian, spełniającą wymogi opisane powyżej</w:t>
      </w:r>
      <w:r>
        <w:rPr>
          <w:rStyle w:val="FontStyle14"/>
          <w:bCs/>
          <w:sz w:val="20"/>
          <w:szCs w:val="20"/>
        </w:rPr>
        <w:t>.</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W przypadku braku ustosunkowania się do propozycji w terminie podanym w ust. poprzednim, traktuje się, iż propozycja wprowadzenia zmian została odrzucona.</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Do przesłanych zmodyfikowanych propozycji zmian mają zastosowanie postanowienia ust. poprzednich.</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W przypadku przyjęcia propozycji zmian wchodzą one w życie pod warunkiem objęcia ich pisemnym aneksem.</w:t>
      </w:r>
    </w:p>
    <w:p w:rsidR="00FA679A" w:rsidRPr="00BC3663" w:rsidRDefault="00FA679A" w:rsidP="00FA679A">
      <w:pPr>
        <w:pStyle w:val="Style11"/>
        <w:widowControl/>
        <w:numPr>
          <w:ilvl w:val="3"/>
          <w:numId w:val="1"/>
        </w:numPr>
        <w:jc w:val="both"/>
        <w:rPr>
          <w:rStyle w:val="FontStyle14"/>
          <w:bCs/>
          <w:color w:val="000000"/>
          <w:sz w:val="20"/>
          <w:szCs w:val="20"/>
        </w:rPr>
      </w:pPr>
      <w:r w:rsidRPr="00BC3663">
        <w:rPr>
          <w:rStyle w:val="FontStyle14"/>
          <w:bCs/>
          <w:color w:val="000000"/>
          <w:sz w:val="20"/>
          <w:szCs w:val="20"/>
        </w:rPr>
        <w:t>Zmiana nie może powodować zmiany terminu wykonania umowy lub wynagrodzenia Wykonawcy przy przyjęciu, że w postepowaniu o udzielenie zamówienia na wykonanie zamówienia będącego przedmiotem umowy zostałaby wybrana inna oferta, aniżeli oferta Wykonawcy.</w:t>
      </w:r>
    </w:p>
    <w:p w:rsidR="00FA679A" w:rsidRPr="00EF4CA3" w:rsidRDefault="00FA679A" w:rsidP="00FA679A">
      <w:pPr>
        <w:pStyle w:val="Style11"/>
        <w:widowControl/>
        <w:numPr>
          <w:ilvl w:val="3"/>
          <w:numId w:val="1"/>
        </w:numPr>
        <w:jc w:val="both"/>
        <w:rPr>
          <w:rStyle w:val="FontStyle14"/>
          <w:bCs/>
          <w:sz w:val="20"/>
          <w:szCs w:val="20"/>
        </w:rPr>
      </w:pPr>
      <w:r w:rsidRPr="00EF4CA3">
        <w:rPr>
          <w:rStyle w:val="FontStyle14"/>
          <w:bCs/>
          <w:sz w:val="20"/>
          <w:szCs w:val="20"/>
        </w:rPr>
        <w:t xml:space="preserve">Kwota wynagrodzenia Wykonawcy </w:t>
      </w:r>
      <w:r w:rsidRPr="00BC3663">
        <w:rPr>
          <w:rStyle w:val="FontStyle14"/>
          <w:bCs/>
          <w:color w:val="000000"/>
          <w:sz w:val="20"/>
          <w:szCs w:val="20"/>
        </w:rPr>
        <w:t>z</w:t>
      </w:r>
      <w:r w:rsidRPr="00EF4CA3">
        <w:rPr>
          <w:rStyle w:val="FontStyle14"/>
          <w:bCs/>
          <w:sz w:val="20"/>
          <w:szCs w:val="20"/>
        </w:rPr>
        <w:t>ostanie skorygowana w związku z wprowadzonymi zmianami w następujący sposób:</w:t>
      </w:r>
    </w:p>
    <w:p w:rsidR="00FA679A" w:rsidRPr="00EF4CA3" w:rsidRDefault="00FA679A" w:rsidP="00BD0DD4">
      <w:pPr>
        <w:pStyle w:val="Style11"/>
        <w:widowControl/>
        <w:numPr>
          <w:ilvl w:val="3"/>
          <w:numId w:val="18"/>
        </w:numPr>
        <w:jc w:val="both"/>
        <w:rPr>
          <w:rStyle w:val="FontStyle14"/>
          <w:bCs/>
          <w:sz w:val="20"/>
          <w:szCs w:val="20"/>
        </w:rPr>
      </w:pPr>
      <w:r w:rsidRPr="00EF4CA3">
        <w:rPr>
          <w:rStyle w:val="FontStyle14"/>
          <w:bCs/>
          <w:sz w:val="20"/>
          <w:szCs w:val="20"/>
        </w:rPr>
        <w:t xml:space="preserve">W stosunku do </w:t>
      </w:r>
      <w:r>
        <w:rPr>
          <w:rStyle w:val="FontStyle14"/>
          <w:bCs/>
          <w:sz w:val="20"/>
          <w:szCs w:val="20"/>
        </w:rPr>
        <w:t>dostaw</w:t>
      </w:r>
      <w:r w:rsidRPr="00EF4CA3">
        <w:rPr>
          <w:rStyle w:val="FontStyle14"/>
          <w:bCs/>
          <w:sz w:val="20"/>
          <w:szCs w:val="20"/>
        </w:rPr>
        <w:t>, które są pomijane – zostanie zmniejszona o wartość niewykonanych usług, ustalona na podstawie oferty złożonej przez Wykonawcę w postepowaniu o udzielenie zamówienia publicznego zakończonego zawarciem umowy</w:t>
      </w:r>
      <w:r>
        <w:rPr>
          <w:rStyle w:val="FontStyle14"/>
          <w:bCs/>
          <w:sz w:val="20"/>
          <w:szCs w:val="20"/>
        </w:rPr>
        <w:t xml:space="preserve">, </w:t>
      </w:r>
      <w:r w:rsidRPr="00EF4CA3">
        <w:rPr>
          <w:rStyle w:val="FontStyle14"/>
          <w:bCs/>
          <w:sz w:val="20"/>
          <w:szCs w:val="20"/>
        </w:rPr>
        <w:t>o ile takie usługi w ofercie występują, a w pozostałych przypadkach o wartość usług ustalonych zgodnie z cenami rynkowymi za tego rodzaju usługi;</w:t>
      </w:r>
    </w:p>
    <w:p w:rsidR="00FA679A" w:rsidRPr="00EF4CA3" w:rsidRDefault="00FA679A" w:rsidP="00BD0DD4">
      <w:pPr>
        <w:pStyle w:val="Style11"/>
        <w:widowControl/>
        <w:numPr>
          <w:ilvl w:val="3"/>
          <w:numId w:val="18"/>
        </w:numPr>
        <w:jc w:val="both"/>
        <w:rPr>
          <w:rStyle w:val="FontStyle14"/>
          <w:bCs/>
          <w:sz w:val="20"/>
          <w:szCs w:val="20"/>
        </w:rPr>
      </w:pPr>
      <w:r w:rsidRPr="00EF4CA3">
        <w:rPr>
          <w:rStyle w:val="FontStyle14"/>
          <w:bCs/>
          <w:sz w:val="20"/>
          <w:szCs w:val="20"/>
        </w:rPr>
        <w:t>W stosunku do usług, które będą realizowane, które nie są pod względem ilościowym objęte ofertą oraz usług nieobjętych ofertą – zostanie zwiększona zgodnie z cenami wskazanymi w ofercie za tego rodzaju usługi, o ile takie w ofercie występują, a w pozostałych przypadkach zgodnie z cenami rynkowymi za usługi wykonywane w ramach zmiany.</w:t>
      </w:r>
    </w:p>
    <w:p w:rsidR="00FA679A" w:rsidRPr="0075042F" w:rsidRDefault="00FA679A" w:rsidP="00FA679A">
      <w:pPr>
        <w:pStyle w:val="Style11"/>
        <w:widowControl/>
        <w:numPr>
          <w:ilvl w:val="3"/>
          <w:numId w:val="1"/>
        </w:numPr>
        <w:spacing w:line="240" w:lineRule="auto"/>
        <w:jc w:val="both"/>
        <w:rPr>
          <w:rStyle w:val="FontStyle14"/>
          <w:bCs/>
          <w:sz w:val="20"/>
          <w:szCs w:val="20"/>
        </w:rPr>
      </w:pPr>
      <w:r w:rsidRPr="0075042F">
        <w:rPr>
          <w:rStyle w:val="FontStyle14"/>
          <w:bCs/>
          <w:sz w:val="20"/>
          <w:szCs w:val="20"/>
        </w:rPr>
        <w:t>W zakresie nieuregulowanym zastosowanie mają stosowane właściwie przepisy art. 144 Prawa Zamówień Publicznych stosowane odpowiednio.</w:t>
      </w:r>
    </w:p>
    <w:p w:rsidR="00FA679A" w:rsidRDefault="00FA679A" w:rsidP="00FA679A">
      <w:pPr>
        <w:pStyle w:val="Style11"/>
        <w:widowControl/>
        <w:numPr>
          <w:ilvl w:val="3"/>
          <w:numId w:val="1"/>
        </w:numPr>
        <w:spacing w:line="240" w:lineRule="auto"/>
        <w:jc w:val="both"/>
        <w:rPr>
          <w:rStyle w:val="FontStyle14"/>
          <w:rFonts w:cs="Arial"/>
          <w:bCs/>
          <w:sz w:val="20"/>
          <w:szCs w:val="20"/>
        </w:rPr>
      </w:pPr>
      <w:r>
        <w:rPr>
          <w:rStyle w:val="FontStyle14"/>
          <w:bCs/>
          <w:sz w:val="20"/>
          <w:szCs w:val="20"/>
        </w:rPr>
        <w:t xml:space="preserve">Dostawy dodatkowe mogą być udzielane </w:t>
      </w:r>
      <w:r w:rsidRPr="00265584">
        <w:rPr>
          <w:rStyle w:val="FontStyle14"/>
          <w:bCs/>
          <w:sz w:val="20"/>
          <w:szCs w:val="20"/>
        </w:rPr>
        <w:t xml:space="preserve">dotychczasowemu wykonawcy zamówienia podstawowego, </w:t>
      </w:r>
      <w:r>
        <w:rPr>
          <w:rStyle w:val="FontStyle14"/>
          <w:bCs/>
          <w:sz w:val="20"/>
          <w:szCs w:val="20"/>
        </w:rPr>
        <w:t xml:space="preserve">jeżeli konieczna jest </w:t>
      </w:r>
      <w:r w:rsidRPr="00265584">
        <w:rPr>
          <w:rStyle w:val="FontStyle14"/>
          <w:bCs/>
          <w:sz w:val="20"/>
          <w:szCs w:val="20"/>
        </w:rPr>
        <w:t>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w:t>
      </w:r>
      <w:r>
        <w:rPr>
          <w:rStyle w:val="FontStyle14"/>
          <w:bCs/>
          <w:sz w:val="20"/>
          <w:szCs w:val="20"/>
        </w:rPr>
        <w:t>u tych produktów lub instalacji.</w:t>
      </w:r>
      <w:r>
        <w:rPr>
          <w:rStyle w:val="FontStyle14"/>
          <w:rFonts w:cs="Arial"/>
          <w:bCs/>
          <w:sz w:val="20"/>
          <w:szCs w:val="20"/>
        </w:rPr>
        <w:t xml:space="preserve"> </w:t>
      </w:r>
    </w:p>
    <w:p w:rsidR="00FA679A" w:rsidRDefault="00FA679A" w:rsidP="00FA679A">
      <w:pPr>
        <w:pStyle w:val="Style11"/>
        <w:widowControl/>
        <w:spacing w:line="240" w:lineRule="auto"/>
        <w:jc w:val="both"/>
        <w:rPr>
          <w:rStyle w:val="FontStyle14"/>
          <w:rFonts w:cs="Arial"/>
          <w:bCs/>
          <w:sz w:val="20"/>
          <w:szCs w:val="20"/>
        </w:rPr>
      </w:pPr>
    </w:p>
    <w:p w:rsidR="00FA679A" w:rsidRPr="00DE2715" w:rsidRDefault="00FA679A" w:rsidP="00FA679A">
      <w:pPr>
        <w:pStyle w:val="Style11"/>
        <w:widowControl/>
        <w:numPr>
          <w:ilvl w:val="3"/>
          <w:numId w:val="1"/>
        </w:numPr>
        <w:spacing w:line="240" w:lineRule="auto"/>
        <w:jc w:val="both"/>
        <w:rPr>
          <w:rStyle w:val="FontStyle14"/>
          <w:rFonts w:cs="Arial"/>
          <w:bCs/>
          <w:sz w:val="20"/>
          <w:szCs w:val="20"/>
        </w:rPr>
      </w:pPr>
      <w:r w:rsidRPr="00DE2715">
        <w:rPr>
          <w:rStyle w:val="FontStyle14"/>
          <w:rFonts w:cs="Arial"/>
          <w:bCs/>
          <w:sz w:val="20"/>
          <w:szCs w:val="20"/>
        </w:rPr>
        <w:t xml:space="preserve">Nie stanowi zmiany umowy, w rozumieniu </w:t>
      </w:r>
      <w:r w:rsidRPr="005E2590">
        <w:rPr>
          <w:rStyle w:val="FontStyle14"/>
          <w:rFonts w:cs="Arial"/>
          <w:bCs/>
          <w:sz w:val="20"/>
          <w:szCs w:val="20"/>
        </w:rPr>
        <w:t>punktu VII. powyżej:</w:t>
      </w:r>
      <w:r w:rsidRPr="00DE2715">
        <w:rPr>
          <w:rStyle w:val="FontStyle14"/>
          <w:rFonts w:cs="Arial"/>
          <w:bCs/>
          <w:sz w:val="20"/>
          <w:szCs w:val="20"/>
        </w:rPr>
        <w:t xml:space="preserve"> </w:t>
      </w:r>
    </w:p>
    <w:p w:rsidR="00FA679A" w:rsidRDefault="00FA679A" w:rsidP="00BD0DD4">
      <w:pPr>
        <w:pStyle w:val="Style11"/>
        <w:widowControl/>
        <w:numPr>
          <w:ilvl w:val="0"/>
          <w:numId w:val="12"/>
        </w:numPr>
        <w:spacing w:line="240" w:lineRule="auto"/>
        <w:jc w:val="both"/>
        <w:rPr>
          <w:rStyle w:val="FontStyle14"/>
          <w:rFonts w:cs="Arial"/>
          <w:bCs/>
          <w:sz w:val="20"/>
          <w:szCs w:val="20"/>
        </w:rPr>
      </w:pPr>
      <w:r w:rsidRPr="006B276A">
        <w:rPr>
          <w:rStyle w:val="FontStyle14"/>
          <w:rFonts w:cs="Arial"/>
          <w:bCs/>
          <w:sz w:val="20"/>
          <w:szCs w:val="20"/>
        </w:rPr>
        <w:t xml:space="preserve">zmiana danych związanych z obsługą </w:t>
      </w:r>
      <w:proofErr w:type="spellStart"/>
      <w:r w:rsidRPr="006B276A">
        <w:rPr>
          <w:rStyle w:val="FontStyle14"/>
          <w:rFonts w:cs="Arial"/>
          <w:bCs/>
          <w:sz w:val="20"/>
          <w:szCs w:val="20"/>
        </w:rPr>
        <w:t>administracyjno</w:t>
      </w:r>
      <w:proofErr w:type="spellEnd"/>
      <w:r>
        <w:rPr>
          <w:rStyle w:val="FontStyle14"/>
          <w:rFonts w:cs="Arial"/>
          <w:bCs/>
          <w:sz w:val="20"/>
          <w:szCs w:val="20"/>
        </w:rPr>
        <w:t xml:space="preserve"> – </w:t>
      </w:r>
      <w:r w:rsidRPr="006B276A">
        <w:rPr>
          <w:rStyle w:val="FontStyle14"/>
          <w:rFonts w:cs="Arial"/>
          <w:bCs/>
          <w:sz w:val="20"/>
          <w:szCs w:val="20"/>
        </w:rPr>
        <w:t>organizacyjną umowy (np. zmiana nr rachunku bankowego);</w:t>
      </w:r>
    </w:p>
    <w:p w:rsidR="00FA679A" w:rsidRDefault="00FA679A" w:rsidP="00BD0DD4">
      <w:pPr>
        <w:pStyle w:val="Style11"/>
        <w:widowControl/>
        <w:numPr>
          <w:ilvl w:val="0"/>
          <w:numId w:val="12"/>
        </w:numPr>
        <w:spacing w:line="240" w:lineRule="auto"/>
        <w:jc w:val="both"/>
        <w:rPr>
          <w:rStyle w:val="FontStyle14"/>
          <w:rFonts w:cs="Arial"/>
          <w:bCs/>
          <w:sz w:val="20"/>
          <w:szCs w:val="20"/>
        </w:rPr>
      </w:pPr>
      <w:r w:rsidRPr="00DE2715">
        <w:rPr>
          <w:rStyle w:val="FontStyle14"/>
          <w:rFonts w:cs="Arial"/>
          <w:bCs/>
          <w:sz w:val="20"/>
          <w:szCs w:val="20"/>
        </w:rPr>
        <w:t>zmiana nazw stron lub ich formy prawnej (przy zachowaniu ciągłości podmiotowości prawnej), zmiana danych teleadresowych, zmiana osób wskazanych do kontaktów mię</w:t>
      </w:r>
      <w:r>
        <w:rPr>
          <w:rStyle w:val="FontStyle14"/>
          <w:rFonts w:cs="Arial"/>
          <w:bCs/>
          <w:sz w:val="20"/>
          <w:szCs w:val="20"/>
        </w:rPr>
        <w:t>dzy s</w:t>
      </w:r>
      <w:r w:rsidRPr="00DE2715">
        <w:rPr>
          <w:rStyle w:val="FontStyle14"/>
          <w:rFonts w:cs="Arial"/>
          <w:bCs/>
          <w:sz w:val="20"/>
          <w:szCs w:val="20"/>
        </w:rPr>
        <w:t>tronami;</w:t>
      </w:r>
    </w:p>
    <w:p w:rsidR="00FA679A" w:rsidRPr="005E2590" w:rsidRDefault="00FA679A" w:rsidP="00BD0DD4">
      <w:pPr>
        <w:pStyle w:val="Style11"/>
        <w:widowControl/>
        <w:numPr>
          <w:ilvl w:val="0"/>
          <w:numId w:val="12"/>
        </w:numPr>
        <w:spacing w:line="240" w:lineRule="auto"/>
        <w:jc w:val="both"/>
        <w:rPr>
          <w:rStyle w:val="FontStyle14"/>
          <w:rFonts w:cs="Arial"/>
          <w:bCs/>
          <w:sz w:val="20"/>
          <w:szCs w:val="20"/>
        </w:rPr>
      </w:pPr>
      <w:r w:rsidRPr="005E2590">
        <w:rPr>
          <w:rStyle w:val="FontStyle14"/>
          <w:rFonts w:cs="Arial"/>
          <w:bCs/>
          <w:sz w:val="20"/>
          <w:szCs w:val="20"/>
        </w:rPr>
        <w:t xml:space="preserve">udzielenie zamówień uzupełniających wykraczających poza Przedmiot Zamówienia (nie dotyczy to </w:t>
      </w:r>
      <w:r w:rsidRPr="005E2590">
        <w:rPr>
          <w:rFonts w:ascii="Calibri" w:hAnsi="Calibri"/>
          <w:sz w:val="20"/>
          <w:szCs w:val="20"/>
        </w:rPr>
        <w:t>dodatkowych dostaw, usług lub robót od dotychczasowego Wykonawcy związanych z realizacją Przedmiotu Zamówienia)</w:t>
      </w:r>
      <w:r w:rsidRPr="005E2590">
        <w:rPr>
          <w:rStyle w:val="FontStyle14"/>
          <w:rFonts w:cs="Arial"/>
          <w:bCs/>
          <w:sz w:val="20"/>
          <w:szCs w:val="20"/>
        </w:rPr>
        <w:t>.</w:t>
      </w:r>
    </w:p>
    <w:p w:rsidR="00FA679A" w:rsidRDefault="00FA679A" w:rsidP="00FA679A">
      <w:pPr>
        <w:pStyle w:val="Style11"/>
        <w:widowControl/>
        <w:numPr>
          <w:ilvl w:val="3"/>
          <w:numId w:val="1"/>
        </w:numPr>
        <w:spacing w:line="240" w:lineRule="auto"/>
        <w:jc w:val="both"/>
        <w:rPr>
          <w:rStyle w:val="FontStyle14"/>
          <w:rFonts w:cs="Arial"/>
          <w:bCs/>
          <w:sz w:val="20"/>
          <w:szCs w:val="20"/>
        </w:rPr>
      </w:pPr>
      <w:r w:rsidRPr="006B276A">
        <w:rPr>
          <w:rStyle w:val="FontStyle14"/>
          <w:rFonts w:cs="Arial"/>
          <w:bCs/>
          <w:sz w:val="20"/>
          <w:szCs w:val="20"/>
        </w:rPr>
        <w:t xml:space="preserve">Na przedmiotowe postępowanie, nie przysługują żadne środki ochrony prawnej. W </w:t>
      </w:r>
      <w:r>
        <w:rPr>
          <w:rStyle w:val="FontStyle14"/>
          <w:rFonts w:cs="Arial"/>
          <w:bCs/>
          <w:sz w:val="20"/>
          <w:szCs w:val="20"/>
        </w:rPr>
        <w:t>p</w:t>
      </w:r>
      <w:r w:rsidRPr="006B276A">
        <w:rPr>
          <w:rStyle w:val="FontStyle14"/>
          <w:rFonts w:cs="Arial"/>
          <w:bCs/>
          <w:sz w:val="20"/>
          <w:szCs w:val="20"/>
        </w:rPr>
        <w:t>ostępowaniu o udzielenie Zamówienia</w:t>
      </w:r>
      <w:r>
        <w:rPr>
          <w:rStyle w:val="FontStyle14"/>
          <w:rFonts w:cs="Arial"/>
          <w:bCs/>
          <w:sz w:val="20"/>
          <w:szCs w:val="20"/>
        </w:rPr>
        <w:t xml:space="preserve"> </w:t>
      </w:r>
      <w:r w:rsidRPr="006B276A">
        <w:rPr>
          <w:rStyle w:val="FontStyle14"/>
          <w:rFonts w:cs="Arial"/>
          <w:bCs/>
          <w:sz w:val="20"/>
          <w:szCs w:val="20"/>
        </w:rPr>
        <w:t>nie mają zastosowania przepisy ustawy z 29.</w:t>
      </w:r>
      <w:r>
        <w:rPr>
          <w:rStyle w:val="FontStyle14"/>
          <w:rFonts w:cs="Arial"/>
          <w:bCs/>
          <w:sz w:val="20"/>
          <w:szCs w:val="20"/>
        </w:rPr>
        <w:t>0</w:t>
      </w:r>
      <w:r w:rsidRPr="006B276A">
        <w:rPr>
          <w:rStyle w:val="FontStyle14"/>
          <w:rFonts w:cs="Arial"/>
          <w:bCs/>
          <w:sz w:val="20"/>
          <w:szCs w:val="20"/>
        </w:rPr>
        <w:t xml:space="preserve">1.2004 – Prawo zamówień publicznych (j.t. Dz.U. z 2015 r., </w:t>
      </w:r>
      <w:r w:rsidRPr="00E604D7">
        <w:rPr>
          <w:rStyle w:val="FontStyle14"/>
          <w:rFonts w:cs="Arial"/>
          <w:bCs/>
          <w:sz w:val="20"/>
          <w:szCs w:val="20"/>
        </w:rPr>
        <w:t xml:space="preserve">poz. 2164 z </w:t>
      </w:r>
      <w:proofErr w:type="spellStart"/>
      <w:r w:rsidRPr="00E604D7">
        <w:rPr>
          <w:rStyle w:val="FontStyle14"/>
          <w:rFonts w:cs="Arial"/>
          <w:bCs/>
          <w:sz w:val="20"/>
          <w:szCs w:val="20"/>
        </w:rPr>
        <w:t>późn</w:t>
      </w:r>
      <w:proofErr w:type="spellEnd"/>
      <w:r w:rsidRPr="00E604D7">
        <w:rPr>
          <w:rStyle w:val="FontStyle14"/>
          <w:rFonts w:cs="Arial"/>
          <w:bCs/>
          <w:sz w:val="20"/>
          <w:szCs w:val="20"/>
        </w:rPr>
        <w:t xml:space="preserve">. </w:t>
      </w:r>
      <w:proofErr w:type="spellStart"/>
      <w:r w:rsidRPr="00E604D7">
        <w:rPr>
          <w:rStyle w:val="FontStyle14"/>
          <w:rFonts w:cs="Arial"/>
          <w:bCs/>
          <w:sz w:val="20"/>
          <w:szCs w:val="20"/>
        </w:rPr>
        <w:t>zm</w:t>
      </w:r>
      <w:proofErr w:type="spellEnd"/>
      <w:r w:rsidRPr="006B276A">
        <w:rPr>
          <w:rStyle w:val="FontStyle14"/>
          <w:rFonts w:cs="Arial"/>
          <w:bCs/>
          <w:sz w:val="20"/>
          <w:szCs w:val="20"/>
        </w:rPr>
        <w:t>).</w:t>
      </w:r>
    </w:p>
    <w:p w:rsidR="00FA679A" w:rsidRPr="00215CBC" w:rsidRDefault="00FA679A" w:rsidP="00FA679A">
      <w:pPr>
        <w:pStyle w:val="Style11"/>
        <w:widowControl/>
        <w:numPr>
          <w:ilvl w:val="3"/>
          <w:numId w:val="1"/>
        </w:numPr>
        <w:spacing w:line="240" w:lineRule="auto"/>
        <w:jc w:val="both"/>
        <w:rPr>
          <w:rStyle w:val="FontStyle14"/>
          <w:rFonts w:cs="Arial"/>
          <w:bCs/>
          <w:sz w:val="20"/>
          <w:szCs w:val="20"/>
        </w:rPr>
      </w:pPr>
      <w:r w:rsidRPr="00E604D7">
        <w:rPr>
          <w:rStyle w:val="FontStyle14"/>
          <w:rFonts w:cs="Tahoma"/>
          <w:bCs/>
          <w:sz w:val="20"/>
          <w:szCs w:val="20"/>
        </w:rPr>
        <w:t>Zamawiający nie przewiduje zwrotu kosztów udziału w postępowaniu.</w:t>
      </w:r>
    </w:p>
    <w:p w:rsidR="00FA679A" w:rsidRDefault="00FA679A" w:rsidP="00FA679A">
      <w:pPr>
        <w:pStyle w:val="Style11"/>
        <w:widowControl/>
        <w:numPr>
          <w:ilvl w:val="3"/>
          <w:numId w:val="1"/>
        </w:numPr>
        <w:spacing w:line="240" w:lineRule="auto"/>
        <w:jc w:val="both"/>
        <w:rPr>
          <w:rStyle w:val="FontStyle14"/>
          <w:rFonts w:cs="Arial"/>
          <w:bCs/>
          <w:sz w:val="20"/>
          <w:szCs w:val="20"/>
        </w:rPr>
      </w:pPr>
      <w:r>
        <w:rPr>
          <w:rStyle w:val="FontStyle14"/>
          <w:rFonts w:cs="Arial"/>
          <w:bCs/>
          <w:sz w:val="20"/>
          <w:szCs w:val="20"/>
        </w:rPr>
        <w:t xml:space="preserve">Niniejsze zapytanie ofertowe nie stanowi oferty w rozumieniu Kodeksu cywilnego i nie zobowiązuje do zawarcia umowy ze strony Zamawiającego. </w:t>
      </w:r>
    </w:p>
    <w:p w:rsidR="00FA679A" w:rsidRPr="004F1D94" w:rsidRDefault="00FA679A" w:rsidP="00FA679A">
      <w:pPr>
        <w:pStyle w:val="Style11"/>
        <w:widowControl/>
        <w:numPr>
          <w:ilvl w:val="3"/>
          <w:numId w:val="1"/>
        </w:numPr>
        <w:spacing w:line="240" w:lineRule="auto"/>
        <w:jc w:val="both"/>
        <w:rPr>
          <w:rStyle w:val="FontStyle14"/>
          <w:rFonts w:cs="Arial"/>
          <w:bCs/>
          <w:sz w:val="20"/>
          <w:szCs w:val="20"/>
        </w:rPr>
      </w:pPr>
      <w:r>
        <w:rPr>
          <w:rStyle w:val="FontStyle14"/>
          <w:rFonts w:cs="Arial"/>
          <w:bCs/>
          <w:sz w:val="20"/>
          <w:szCs w:val="20"/>
        </w:rPr>
        <w:t>Postępowanie prowadzone jest z zach</w:t>
      </w:r>
      <w:r w:rsidR="00CF2C84">
        <w:rPr>
          <w:rStyle w:val="FontStyle14"/>
          <w:rFonts w:cs="Arial"/>
          <w:bCs/>
          <w:sz w:val="20"/>
          <w:szCs w:val="20"/>
        </w:rPr>
        <w:t>owaniem zasady konkurencyjności</w:t>
      </w:r>
      <w:r>
        <w:rPr>
          <w:rFonts w:ascii="Calibri" w:hAnsi="Calibri"/>
          <w:bCs/>
          <w:sz w:val="20"/>
          <w:szCs w:val="20"/>
        </w:rPr>
        <w:t>.</w:t>
      </w:r>
    </w:p>
    <w:p w:rsidR="00FA679A" w:rsidRPr="002D15A2" w:rsidRDefault="00FA679A" w:rsidP="00FA679A">
      <w:pPr>
        <w:pStyle w:val="Style11"/>
        <w:widowControl/>
        <w:numPr>
          <w:ilvl w:val="0"/>
          <w:numId w:val="1"/>
        </w:numPr>
        <w:tabs>
          <w:tab w:val="clear" w:pos="862"/>
          <w:tab w:val="num" w:pos="720"/>
        </w:tabs>
        <w:spacing w:before="240" w:line="240" w:lineRule="auto"/>
        <w:ind w:left="284" w:hanging="284"/>
        <w:jc w:val="both"/>
        <w:rPr>
          <w:rStyle w:val="FontStyle14"/>
          <w:rFonts w:cs="Tahoma"/>
          <w:b/>
          <w:bCs/>
          <w:sz w:val="20"/>
          <w:szCs w:val="20"/>
          <w:u w:val="single"/>
        </w:rPr>
      </w:pPr>
      <w:r w:rsidRPr="002D15A2">
        <w:rPr>
          <w:rStyle w:val="FontStyle14"/>
          <w:rFonts w:cs="Tahoma"/>
          <w:b/>
          <w:bCs/>
          <w:sz w:val="20"/>
          <w:szCs w:val="20"/>
          <w:u w:val="single"/>
        </w:rPr>
        <w:t>OPIS SPOSOBU PRZYGOTOWANIA OFERTY</w:t>
      </w:r>
    </w:p>
    <w:p w:rsidR="00FA679A" w:rsidRPr="00494D90" w:rsidRDefault="00FA679A" w:rsidP="00FA679A">
      <w:pPr>
        <w:pStyle w:val="Style11"/>
        <w:widowControl/>
        <w:spacing w:before="120" w:line="240" w:lineRule="auto"/>
        <w:jc w:val="both"/>
        <w:rPr>
          <w:rFonts w:ascii="Calibri" w:hAnsi="Calibri" w:cs="Tahoma"/>
          <w:sz w:val="20"/>
          <w:szCs w:val="20"/>
        </w:rPr>
      </w:pPr>
      <w:r w:rsidRPr="00494D90">
        <w:rPr>
          <w:rFonts w:ascii="Calibri" w:hAnsi="Calibri" w:cs="Tahoma"/>
          <w:sz w:val="20"/>
          <w:szCs w:val="20"/>
        </w:rPr>
        <w:t>Przygotowanie oferty:</w:t>
      </w:r>
    </w:p>
    <w:p w:rsidR="00FA679A" w:rsidRPr="006B3963" w:rsidRDefault="00FA679A" w:rsidP="00FA679A">
      <w:pPr>
        <w:numPr>
          <w:ilvl w:val="0"/>
          <w:numId w:val="2"/>
        </w:numPr>
        <w:rPr>
          <w:rFonts w:ascii="Calibri" w:hAnsi="Calibri" w:cs="Tahoma"/>
          <w:b/>
          <w:sz w:val="20"/>
          <w:szCs w:val="20"/>
        </w:rPr>
      </w:pPr>
      <w:r w:rsidRPr="00494D90">
        <w:rPr>
          <w:rFonts w:ascii="Calibri" w:hAnsi="Calibri" w:cs="Tahoma"/>
          <w:sz w:val="20"/>
          <w:szCs w:val="20"/>
        </w:rPr>
        <w:t xml:space="preserve">Oferta powinna być przygotowana </w:t>
      </w:r>
      <w:r w:rsidRPr="006D572D">
        <w:rPr>
          <w:rFonts w:ascii="Calibri" w:hAnsi="Calibri" w:cs="Tahoma"/>
          <w:sz w:val="20"/>
          <w:szCs w:val="20"/>
        </w:rPr>
        <w:t>na druku „Formularz ofertowy”</w:t>
      </w:r>
      <w:r w:rsidRPr="006D572D">
        <w:t xml:space="preserve"> </w:t>
      </w:r>
      <w:r w:rsidRPr="006D572D">
        <w:rPr>
          <w:rFonts w:ascii="Calibri" w:hAnsi="Calibri" w:cs="Tahoma"/>
          <w:sz w:val="20"/>
          <w:szCs w:val="20"/>
        </w:rPr>
        <w:t>stanowiącym Załącznik nr 1 do niniejszego zapytania ofertowego, w języku polskim</w:t>
      </w:r>
      <w:r>
        <w:rPr>
          <w:rFonts w:ascii="Calibri" w:hAnsi="Calibri" w:cs="Tahoma"/>
          <w:sz w:val="20"/>
          <w:szCs w:val="20"/>
        </w:rPr>
        <w:t xml:space="preserve">, </w:t>
      </w:r>
      <w:r w:rsidRPr="006D572D">
        <w:rPr>
          <w:rFonts w:ascii="Calibri" w:hAnsi="Calibri" w:cs="Tahoma"/>
          <w:sz w:val="20"/>
          <w:szCs w:val="20"/>
        </w:rPr>
        <w:t xml:space="preserve">w formie pisemnej, czytelnie, wypełniając nieścieralnym atramentem lub </w:t>
      </w:r>
      <w:r w:rsidRPr="006D572D">
        <w:rPr>
          <w:rFonts w:ascii="Calibri" w:hAnsi="Calibri" w:cs="Tahoma"/>
          <w:sz w:val="20"/>
          <w:szCs w:val="20"/>
        </w:rPr>
        <w:lastRenderedPageBreak/>
        <w:t>długopisem, maszynowo lub komputerowo</w:t>
      </w:r>
      <w:r>
        <w:rPr>
          <w:rFonts w:ascii="Calibri" w:hAnsi="Calibri" w:cs="Tahoma"/>
          <w:sz w:val="20"/>
          <w:szCs w:val="20"/>
        </w:rPr>
        <w:t>.</w:t>
      </w:r>
    </w:p>
    <w:p w:rsidR="00FA679A" w:rsidRPr="006B3963" w:rsidRDefault="00FA679A" w:rsidP="00FA679A">
      <w:pPr>
        <w:numPr>
          <w:ilvl w:val="0"/>
          <w:numId w:val="2"/>
        </w:numPr>
        <w:rPr>
          <w:rFonts w:ascii="Calibri" w:hAnsi="Calibri" w:cs="Tahoma"/>
          <w:b/>
          <w:sz w:val="20"/>
          <w:szCs w:val="20"/>
        </w:rPr>
      </w:pPr>
      <w:r w:rsidRPr="006B3963">
        <w:rPr>
          <w:rFonts w:ascii="Calibri" w:hAnsi="Calibri" w:cs="Tahoma"/>
          <w:sz w:val="20"/>
          <w:szCs w:val="20"/>
        </w:rPr>
        <w:t xml:space="preserve">Oferent ma prawo złożyć tylko jedną ofertę. W przypadku gdy osoba podpisująca ofertę nie jest upoważniona do zaciągania zobowiązań w imieniu Wykonawcy </w:t>
      </w:r>
      <w:r w:rsidRPr="006B3963">
        <w:rPr>
          <w:rFonts w:ascii="Calibri" w:hAnsi="Calibri" w:cs="Tahoma"/>
          <w:b/>
          <w:sz w:val="20"/>
          <w:szCs w:val="20"/>
        </w:rPr>
        <w:t>należy dołączyć właściwe pełnomocnictwo, ewentualne braki w tym zakresie będą podlegać uzupełniniu podczas czy</w:t>
      </w:r>
      <w:r>
        <w:rPr>
          <w:rFonts w:ascii="Calibri" w:hAnsi="Calibri" w:cs="Tahoma"/>
          <w:b/>
          <w:sz w:val="20"/>
          <w:szCs w:val="20"/>
        </w:rPr>
        <w:t xml:space="preserve">nności związanych z oceną ofert. </w:t>
      </w:r>
    </w:p>
    <w:p w:rsidR="00FA679A" w:rsidRPr="00494D90" w:rsidRDefault="00FA679A" w:rsidP="00FA679A">
      <w:pPr>
        <w:pStyle w:val="Style11"/>
        <w:widowControl/>
        <w:numPr>
          <w:ilvl w:val="0"/>
          <w:numId w:val="2"/>
        </w:numPr>
        <w:spacing w:before="120" w:line="240" w:lineRule="auto"/>
        <w:ind w:left="357" w:hanging="357"/>
        <w:jc w:val="both"/>
        <w:rPr>
          <w:rFonts w:ascii="Calibri" w:hAnsi="Calibri" w:cs="Tahoma"/>
          <w:sz w:val="20"/>
          <w:szCs w:val="20"/>
        </w:rPr>
      </w:pPr>
      <w:r w:rsidRPr="00494D90">
        <w:rPr>
          <w:rFonts w:ascii="Calibri" w:hAnsi="Calibri" w:cs="Tahoma"/>
          <w:sz w:val="20"/>
          <w:szCs w:val="20"/>
        </w:rPr>
        <w:t>Oferta powinna być przygotowana w języku polskim.</w:t>
      </w:r>
    </w:p>
    <w:p w:rsidR="00FA679A" w:rsidRPr="00421E44" w:rsidRDefault="00FA679A" w:rsidP="00FA679A">
      <w:pPr>
        <w:numPr>
          <w:ilvl w:val="0"/>
          <w:numId w:val="2"/>
        </w:numPr>
        <w:spacing w:before="120"/>
        <w:ind w:left="357" w:hanging="357"/>
        <w:rPr>
          <w:rFonts w:ascii="Calibri" w:hAnsi="Calibri" w:cs="Tahoma"/>
          <w:sz w:val="20"/>
          <w:szCs w:val="20"/>
        </w:rPr>
      </w:pPr>
      <w:r w:rsidRPr="00494D90">
        <w:rPr>
          <w:rFonts w:ascii="Calibri" w:hAnsi="Calibri" w:cs="Tahoma"/>
          <w:sz w:val="20"/>
          <w:szCs w:val="20"/>
        </w:rPr>
        <w:t>Nie dopuszcza się składania ofert wariantowych ani częściowych.</w:t>
      </w:r>
      <w:r w:rsidRPr="00421E44">
        <w:t xml:space="preserve"> </w:t>
      </w:r>
      <w:r w:rsidRPr="00421E44">
        <w:rPr>
          <w:rFonts w:ascii="Calibri" w:hAnsi="Calibri" w:cs="Tahoma"/>
          <w:sz w:val="20"/>
          <w:szCs w:val="20"/>
        </w:rPr>
        <w:t>Oferty częściowe lub wariantowe nie będą brane pod uwagę.</w:t>
      </w:r>
    </w:p>
    <w:p w:rsidR="00FA679A" w:rsidRDefault="00FA679A" w:rsidP="00FA679A">
      <w:pPr>
        <w:pStyle w:val="Style11"/>
        <w:widowControl/>
        <w:numPr>
          <w:ilvl w:val="0"/>
          <w:numId w:val="2"/>
        </w:numPr>
        <w:spacing w:before="120" w:line="240" w:lineRule="auto"/>
        <w:jc w:val="both"/>
        <w:rPr>
          <w:rFonts w:ascii="Calibri" w:hAnsi="Calibri" w:cs="Tahoma"/>
          <w:sz w:val="20"/>
          <w:szCs w:val="20"/>
        </w:rPr>
      </w:pPr>
      <w:r w:rsidRPr="00494D90">
        <w:rPr>
          <w:rFonts w:ascii="Calibri" w:hAnsi="Calibri" w:cs="Tahoma"/>
          <w:sz w:val="20"/>
          <w:szCs w:val="20"/>
        </w:rPr>
        <w:t>Koszty związane z przygotowaniem oferty ponosi składający ofertę.</w:t>
      </w:r>
    </w:p>
    <w:p w:rsidR="00FA679A" w:rsidRPr="00494D90" w:rsidRDefault="00FA679A" w:rsidP="00FA679A">
      <w:pPr>
        <w:pStyle w:val="Style11"/>
        <w:widowControl/>
        <w:numPr>
          <w:ilvl w:val="0"/>
          <w:numId w:val="2"/>
        </w:numPr>
        <w:spacing w:before="120" w:line="240" w:lineRule="auto"/>
        <w:jc w:val="both"/>
        <w:rPr>
          <w:rFonts w:ascii="Calibri" w:hAnsi="Calibri" w:cs="Tahoma"/>
          <w:sz w:val="20"/>
          <w:szCs w:val="20"/>
        </w:rPr>
      </w:pPr>
      <w:r>
        <w:rPr>
          <w:rFonts w:ascii="Calibri" w:hAnsi="Calibri" w:cs="Tahoma"/>
          <w:sz w:val="20"/>
          <w:szCs w:val="20"/>
        </w:rPr>
        <w:t>D</w:t>
      </w:r>
      <w:r w:rsidRPr="006D572D">
        <w:rPr>
          <w:rFonts w:ascii="Calibri" w:hAnsi="Calibri" w:cs="Tahoma"/>
          <w:sz w:val="20"/>
          <w:szCs w:val="20"/>
        </w:rPr>
        <w:t>okumenty wchodzące w skład oferty, nie podleg</w:t>
      </w:r>
      <w:r>
        <w:rPr>
          <w:rFonts w:ascii="Calibri" w:hAnsi="Calibri" w:cs="Tahoma"/>
          <w:sz w:val="20"/>
          <w:szCs w:val="20"/>
        </w:rPr>
        <w:t xml:space="preserve">ają zwrotowi. </w:t>
      </w:r>
    </w:p>
    <w:p w:rsidR="00FA679A" w:rsidRPr="00494D90" w:rsidRDefault="00FA679A" w:rsidP="00FA679A">
      <w:pPr>
        <w:pStyle w:val="Style11"/>
        <w:widowControl/>
        <w:numPr>
          <w:ilvl w:val="0"/>
          <w:numId w:val="2"/>
        </w:numPr>
        <w:spacing w:before="120" w:line="240" w:lineRule="auto"/>
        <w:jc w:val="both"/>
        <w:rPr>
          <w:rFonts w:ascii="Calibri" w:hAnsi="Calibri" w:cs="Tahoma"/>
          <w:sz w:val="20"/>
          <w:szCs w:val="20"/>
        </w:rPr>
      </w:pPr>
      <w:r w:rsidRPr="00494D90">
        <w:rPr>
          <w:rFonts w:ascii="Calibri" w:hAnsi="Calibri" w:cs="Tahoma"/>
          <w:sz w:val="20"/>
          <w:szCs w:val="20"/>
        </w:rPr>
        <w:t xml:space="preserve">Oferta i załączniki powinny zostać podpisane przez upoważnionego przedstawiciela Oferenta (zgodnie z wpisem do Krajowego Rejestru Sądowego lub </w:t>
      </w:r>
      <w:proofErr w:type="spellStart"/>
      <w:r w:rsidRPr="00494D90">
        <w:rPr>
          <w:rFonts w:ascii="Calibri" w:hAnsi="Calibri" w:cs="Tahoma"/>
          <w:sz w:val="20"/>
          <w:szCs w:val="20"/>
        </w:rPr>
        <w:t>CEiDG</w:t>
      </w:r>
      <w:proofErr w:type="spellEnd"/>
      <w:r w:rsidRPr="00494D90">
        <w:rPr>
          <w:rFonts w:ascii="Calibri" w:hAnsi="Calibri" w:cs="Tahoma"/>
          <w:sz w:val="20"/>
          <w:szCs w:val="20"/>
        </w:rPr>
        <w:t>) lub upoważnionego pełnomocnika na podstawienie przedłożonego pełnomocnictwa.</w:t>
      </w:r>
    </w:p>
    <w:p w:rsidR="00FA679A" w:rsidRPr="007F1A77" w:rsidRDefault="00FA679A" w:rsidP="00FA679A">
      <w:pPr>
        <w:pStyle w:val="Style11"/>
        <w:widowControl/>
        <w:numPr>
          <w:ilvl w:val="0"/>
          <w:numId w:val="2"/>
        </w:numPr>
        <w:spacing w:before="120" w:line="240" w:lineRule="auto"/>
        <w:jc w:val="both"/>
        <w:rPr>
          <w:rFonts w:ascii="Calibri" w:hAnsi="Calibri" w:cs="Tahoma"/>
          <w:sz w:val="20"/>
          <w:szCs w:val="20"/>
        </w:rPr>
      </w:pPr>
      <w:r w:rsidRPr="007F1A77">
        <w:rPr>
          <w:rFonts w:ascii="Calibri" w:hAnsi="Calibri" w:cs="Tahoma"/>
          <w:sz w:val="20"/>
          <w:szCs w:val="20"/>
        </w:rPr>
        <w:t xml:space="preserve">Oferta powinna być ważna przez okres </w:t>
      </w:r>
      <w:r w:rsidR="008126F0">
        <w:rPr>
          <w:rFonts w:ascii="Calibri" w:hAnsi="Calibri" w:cs="Tahoma"/>
          <w:b/>
          <w:sz w:val="20"/>
          <w:szCs w:val="20"/>
        </w:rPr>
        <w:t>co najmniej 3</w:t>
      </w:r>
      <w:r w:rsidRPr="007F1A77">
        <w:rPr>
          <w:rFonts w:ascii="Calibri" w:hAnsi="Calibri" w:cs="Tahoma"/>
          <w:b/>
          <w:sz w:val="20"/>
          <w:szCs w:val="20"/>
        </w:rPr>
        <w:t xml:space="preserve"> miesi</w:t>
      </w:r>
      <w:r w:rsidR="008126F0">
        <w:rPr>
          <w:rFonts w:ascii="Calibri" w:hAnsi="Calibri" w:cs="Tahoma"/>
          <w:b/>
          <w:sz w:val="20"/>
          <w:szCs w:val="20"/>
        </w:rPr>
        <w:t>ące</w:t>
      </w:r>
      <w:r w:rsidRPr="007F1A77">
        <w:rPr>
          <w:rFonts w:ascii="Calibri" w:hAnsi="Calibri" w:cs="Tahoma"/>
          <w:sz w:val="20"/>
          <w:szCs w:val="20"/>
        </w:rPr>
        <w:t>.</w:t>
      </w:r>
      <w:r w:rsidRPr="007F1A77">
        <w:t xml:space="preserve"> </w:t>
      </w:r>
      <w:r w:rsidRPr="007F1A77">
        <w:rPr>
          <w:rFonts w:ascii="Calibri" w:hAnsi="Calibri" w:cs="Tahoma"/>
          <w:sz w:val="20"/>
          <w:szCs w:val="20"/>
        </w:rPr>
        <w:t xml:space="preserve">Okres, w którym Oferent będzie związany Ofertą </w:t>
      </w:r>
      <w:r w:rsidR="00531F20">
        <w:rPr>
          <w:rFonts w:ascii="Calibri" w:hAnsi="Calibri" w:cs="Tahoma"/>
          <w:b/>
          <w:sz w:val="20"/>
          <w:szCs w:val="20"/>
        </w:rPr>
        <w:t>wynosi 9</w:t>
      </w:r>
      <w:r w:rsidRPr="007F1A77">
        <w:rPr>
          <w:rFonts w:ascii="Calibri" w:hAnsi="Calibri" w:cs="Tahoma"/>
          <w:b/>
          <w:sz w:val="20"/>
          <w:szCs w:val="20"/>
        </w:rPr>
        <w:t>0 dni</w:t>
      </w:r>
      <w:r w:rsidRPr="007F1A77">
        <w:rPr>
          <w:rFonts w:ascii="Calibri" w:hAnsi="Calibri" w:cs="Tahoma"/>
          <w:sz w:val="20"/>
          <w:szCs w:val="20"/>
        </w:rPr>
        <w:t xml:space="preserve"> licząc od dni</w:t>
      </w:r>
      <w:bookmarkStart w:id="0" w:name="_GoBack"/>
      <w:bookmarkEnd w:id="0"/>
      <w:r w:rsidRPr="007F1A77">
        <w:rPr>
          <w:rFonts w:ascii="Calibri" w:hAnsi="Calibri" w:cs="Tahoma"/>
          <w:sz w:val="20"/>
          <w:szCs w:val="20"/>
        </w:rPr>
        <w:t>a upływu terminu składania ofert.</w:t>
      </w:r>
    </w:p>
    <w:p w:rsidR="00FA679A" w:rsidRPr="00494D90" w:rsidRDefault="00FA679A" w:rsidP="00FA679A">
      <w:pPr>
        <w:pStyle w:val="Style11"/>
        <w:widowControl/>
        <w:numPr>
          <w:ilvl w:val="0"/>
          <w:numId w:val="2"/>
        </w:numPr>
        <w:spacing w:before="120" w:line="240" w:lineRule="auto"/>
        <w:jc w:val="both"/>
        <w:rPr>
          <w:rFonts w:ascii="Calibri" w:hAnsi="Calibri" w:cs="Tahoma"/>
          <w:sz w:val="20"/>
          <w:szCs w:val="20"/>
        </w:rPr>
      </w:pPr>
      <w:r w:rsidRPr="00494D90">
        <w:rPr>
          <w:rFonts w:ascii="Calibri" w:hAnsi="Calibri" w:cs="Tahoma"/>
          <w:color w:val="000000"/>
          <w:sz w:val="20"/>
          <w:szCs w:val="20"/>
        </w:rPr>
        <w:t>Oferta musi zawierać:</w:t>
      </w:r>
    </w:p>
    <w:p w:rsidR="00FA679A" w:rsidRPr="00DE2715" w:rsidRDefault="00FA679A" w:rsidP="00BD0DD4">
      <w:pPr>
        <w:pStyle w:val="Style11"/>
        <w:widowControl/>
        <w:numPr>
          <w:ilvl w:val="0"/>
          <w:numId w:val="13"/>
        </w:numPr>
        <w:spacing w:before="120"/>
        <w:jc w:val="both"/>
        <w:rPr>
          <w:rFonts w:ascii="Calibri" w:hAnsi="Calibri" w:cs="Tahoma"/>
          <w:color w:val="000000"/>
          <w:sz w:val="20"/>
          <w:szCs w:val="20"/>
        </w:rPr>
      </w:pPr>
      <w:r w:rsidRPr="00494D90">
        <w:rPr>
          <w:rFonts w:ascii="Calibri" w:hAnsi="Calibri" w:cs="Tahoma"/>
          <w:color w:val="000000"/>
          <w:sz w:val="20"/>
          <w:szCs w:val="20"/>
        </w:rPr>
        <w:t xml:space="preserve">Formularz ofertowy wzór – </w:t>
      </w:r>
      <w:r w:rsidRPr="00494D90">
        <w:rPr>
          <w:rFonts w:ascii="Calibri" w:hAnsi="Calibri" w:cs="Tahoma"/>
          <w:b/>
          <w:color w:val="000000"/>
          <w:sz w:val="20"/>
          <w:szCs w:val="20"/>
        </w:rPr>
        <w:t>załącznik nr 1</w:t>
      </w:r>
      <w:r w:rsidRPr="00494D90">
        <w:rPr>
          <w:rFonts w:ascii="Calibri" w:hAnsi="Calibri" w:cs="Tahoma"/>
          <w:color w:val="000000"/>
          <w:sz w:val="20"/>
          <w:szCs w:val="20"/>
        </w:rPr>
        <w:t xml:space="preserve"> do zapytania ofertowego – wypełniony przez Wykonawcę, powinien zawierać:</w:t>
      </w:r>
    </w:p>
    <w:p w:rsidR="00FA679A" w:rsidRPr="00494D90"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t>Nazwę, adres i dane kontaktowe Oferenta,</w:t>
      </w:r>
    </w:p>
    <w:p w:rsidR="00FA679A" w:rsidRPr="00494D90"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r>
      <w:r>
        <w:rPr>
          <w:rFonts w:ascii="Calibri" w:hAnsi="Calibri" w:cs="Tahoma"/>
          <w:color w:val="000000"/>
          <w:sz w:val="20"/>
          <w:szCs w:val="20"/>
        </w:rPr>
        <w:t>D</w:t>
      </w:r>
      <w:r w:rsidRPr="00494D90">
        <w:rPr>
          <w:rFonts w:ascii="Calibri" w:hAnsi="Calibri" w:cs="Tahoma"/>
          <w:color w:val="000000"/>
          <w:sz w:val="20"/>
          <w:szCs w:val="20"/>
        </w:rPr>
        <w:t xml:space="preserve">atę sporządzenia, </w:t>
      </w:r>
    </w:p>
    <w:p w:rsidR="00FA679A" w:rsidRPr="00494D90"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t>Cenę netto i brutto,</w:t>
      </w:r>
    </w:p>
    <w:p w:rsidR="00FA679A" w:rsidRPr="00494D90"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t>Termin ważności oferty,</w:t>
      </w:r>
    </w:p>
    <w:p w:rsidR="00FA679A"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t>Warunki i terminy płatności,</w:t>
      </w:r>
    </w:p>
    <w:p w:rsidR="00FA679A" w:rsidRPr="00494D90" w:rsidRDefault="00FA679A" w:rsidP="00FA679A">
      <w:pPr>
        <w:pStyle w:val="Style11"/>
        <w:widowControl/>
        <w:spacing w:before="120"/>
        <w:ind w:firstLine="360"/>
        <w:jc w:val="both"/>
        <w:rPr>
          <w:rFonts w:ascii="Calibri" w:hAnsi="Calibri" w:cs="Tahoma"/>
          <w:color w:val="000000"/>
          <w:sz w:val="20"/>
          <w:szCs w:val="20"/>
        </w:rPr>
      </w:pPr>
      <w:r w:rsidRPr="00494D90">
        <w:rPr>
          <w:rFonts w:ascii="Calibri" w:hAnsi="Calibri" w:cs="Tahoma"/>
          <w:color w:val="000000"/>
          <w:sz w:val="20"/>
          <w:szCs w:val="20"/>
        </w:rPr>
        <w:t>•</w:t>
      </w:r>
      <w:r w:rsidRPr="00494D90">
        <w:rPr>
          <w:rFonts w:ascii="Calibri" w:hAnsi="Calibri" w:cs="Tahoma"/>
          <w:color w:val="000000"/>
          <w:sz w:val="20"/>
          <w:szCs w:val="20"/>
        </w:rPr>
        <w:tab/>
      </w:r>
      <w:r>
        <w:rPr>
          <w:rFonts w:ascii="Calibri" w:hAnsi="Calibri" w:cs="Tahoma"/>
          <w:color w:val="000000"/>
          <w:sz w:val="20"/>
          <w:szCs w:val="20"/>
        </w:rPr>
        <w:t>Szczegółowy harmonogram dostawy,</w:t>
      </w:r>
    </w:p>
    <w:p w:rsidR="00FA679A" w:rsidRPr="003940D0" w:rsidRDefault="00FA679A" w:rsidP="00FA679A">
      <w:pPr>
        <w:pStyle w:val="Style11"/>
        <w:widowControl/>
        <w:spacing w:before="120"/>
        <w:ind w:left="720" w:hanging="360"/>
        <w:jc w:val="both"/>
        <w:rPr>
          <w:rFonts w:ascii="Calibri" w:hAnsi="Calibri" w:cs="Tahoma"/>
          <w:sz w:val="20"/>
          <w:szCs w:val="20"/>
        </w:rPr>
      </w:pPr>
      <w:r w:rsidRPr="00494D90">
        <w:rPr>
          <w:rFonts w:ascii="Calibri" w:hAnsi="Calibri" w:cs="Tahoma"/>
          <w:sz w:val="20"/>
          <w:szCs w:val="20"/>
        </w:rPr>
        <w:t>•</w:t>
      </w:r>
      <w:r w:rsidRPr="00494D90">
        <w:rPr>
          <w:rFonts w:ascii="Calibri" w:hAnsi="Calibri" w:cs="Tahoma"/>
          <w:sz w:val="20"/>
          <w:szCs w:val="20"/>
        </w:rPr>
        <w:tab/>
      </w:r>
      <w:r>
        <w:rPr>
          <w:rFonts w:ascii="Calibri" w:hAnsi="Calibri" w:cs="Tahoma"/>
          <w:b/>
          <w:sz w:val="20"/>
          <w:szCs w:val="20"/>
        </w:rPr>
        <w:t>Potwierdzenie</w:t>
      </w:r>
      <w:r w:rsidRPr="003E5994">
        <w:t xml:space="preserve"> </w:t>
      </w:r>
      <w:r>
        <w:t xml:space="preserve">i </w:t>
      </w:r>
      <w:r w:rsidRPr="003E5994">
        <w:rPr>
          <w:rFonts w:ascii="Calibri" w:hAnsi="Calibri" w:cs="Tahoma"/>
          <w:b/>
          <w:sz w:val="20"/>
          <w:szCs w:val="20"/>
        </w:rPr>
        <w:t xml:space="preserve">opisanie </w:t>
      </w:r>
      <w:r w:rsidRPr="00494D90">
        <w:rPr>
          <w:rFonts w:ascii="Calibri" w:hAnsi="Calibri" w:cs="Tahoma"/>
          <w:b/>
          <w:sz w:val="20"/>
          <w:szCs w:val="20"/>
        </w:rPr>
        <w:t xml:space="preserve">wszystkich </w:t>
      </w:r>
      <w:r w:rsidRPr="003E5994">
        <w:rPr>
          <w:rFonts w:ascii="Calibri" w:hAnsi="Calibri" w:cs="Tahoma"/>
          <w:b/>
          <w:sz w:val="20"/>
          <w:szCs w:val="20"/>
        </w:rPr>
        <w:t xml:space="preserve">parametrów technicznych </w:t>
      </w:r>
      <w:r w:rsidRPr="00494D90">
        <w:rPr>
          <w:rFonts w:ascii="Calibri" w:hAnsi="Calibri" w:cs="Tahoma"/>
          <w:b/>
          <w:sz w:val="20"/>
          <w:szCs w:val="20"/>
        </w:rPr>
        <w:t>przedmiotu zamówienia zgodnie ze specy</w:t>
      </w:r>
      <w:r>
        <w:rPr>
          <w:rFonts w:ascii="Calibri" w:hAnsi="Calibri" w:cs="Tahoma"/>
          <w:b/>
          <w:sz w:val="20"/>
          <w:szCs w:val="20"/>
        </w:rPr>
        <w:t>fikacją techniczną przedstawioną</w:t>
      </w:r>
      <w:r w:rsidRPr="00494D90">
        <w:rPr>
          <w:rFonts w:ascii="Calibri" w:hAnsi="Calibri" w:cs="Tahoma"/>
          <w:b/>
          <w:sz w:val="20"/>
          <w:szCs w:val="20"/>
        </w:rPr>
        <w:t xml:space="preserve"> </w:t>
      </w:r>
      <w:r w:rsidRPr="00214373">
        <w:rPr>
          <w:rFonts w:ascii="Calibri" w:hAnsi="Calibri" w:cs="Tahoma"/>
          <w:b/>
          <w:sz w:val="20"/>
          <w:szCs w:val="20"/>
        </w:rPr>
        <w:t>w tabeli II. Warunki dostawy i opis przedmiotu zamówienia</w:t>
      </w:r>
      <w:r>
        <w:rPr>
          <w:rFonts w:ascii="Calibri" w:hAnsi="Calibri" w:cs="Tahoma"/>
          <w:b/>
          <w:sz w:val="20"/>
          <w:szCs w:val="20"/>
        </w:rPr>
        <w:t xml:space="preserve"> </w:t>
      </w:r>
      <w:r w:rsidRPr="00EE5B45">
        <w:rPr>
          <w:rFonts w:ascii="Calibri" w:hAnsi="Calibri" w:cs="Tahoma"/>
          <w:b/>
          <w:sz w:val="20"/>
          <w:szCs w:val="20"/>
          <w:u w:val="single"/>
        </w:rPr>
        <w:t>pod rygorem odrzucenia oferty z toku postepowania,</w:t>
      </w:r>
    </w:p>
    <w:p w:rsidR="00FA679A" w:rsidRPr="00494D90" w:rsidRDefault="00FA679A" w:rsidP="00FA679A">
      <w:pPr>
        <w:pStyle w:val="Style11"/>
        <w:widowControl/>
        <w:spacing w:before="120"/>
        <w:ind w:firstLine="360"/>
        <w:jc w:val="both"/>
        <w:rPr>
          <w:rFonts w:ascii="Calibri" w:hAnsi="Calibri" w:cs="Tahoma"/>
          <w:sz w:val="20"/>
          <w:szCs w:val="20"/>
        </w:rPr>
      </w:pPr>
      <w:r w:rsidRPr="00494D90">
        <w:rPr>
          <w:rFonts w:ascii="Calibri" w:hAnsi="Calibri" w:cs="Tahoma"/>
          <w:sz w:val="20"/>
          <w:szCs w:val="20"/>
        </w:rPr>
        <w:t>•</w:t>
      </w:r>
      <w:r w:rsidRPr="00494D90">
        <w:rPr>
          <w:rFonts w:ascii="Calibri" w:hAnsi="Calibri" w:cs="Tahoma"/>
          <w:sz w:val="20"/>
          <w:szCs w:val="20"/>
        </w:rPr>
        <w:tab/>
        <w:t>Dane osoby wyznaczonej do kontaktu ze strony Oferenta.</w:t>
      </w:r>
    </w:p>
    <w:p w:rsidR="00FA679A" w:rsidRDefault="00FA679A" w:rsidP="00FC7E3B">
      <w:pPr>
        <w:pStyle w:val="Style11"/>
        <w:widowControl/>
        <w:spacing w:line="240" w:lineRule="auto"/>
        <w:jc w:val="both"/>
        <w:rPr>
          <w:rFonts w:asciiTheme="minorHAnsi" w:hAnsiTheme="minorHAnsi"/>
          <w:sz w:val="20"/>
          <w:szCs w:val="20"/>
        </w:rPr>
      </w:pPr>
    </w:p>
    <w:p w:rsidR="00FA679A" w:rsidRDefault="00FA679A" w:rsidP="00BD0DD4">
      <w:pPr>
        <w:pStyle w:val="Style11"/>
        <w:widowControl/>
        <w:numPr>
          <w:ilvl w:val="0"/>
          <w:numId w:val="13"/>
        </w:numPr>
        <w:spacing w:before="120"/>
        <w:jc w:val="both"/>
        <w:rPr>
          <w:rFonts w:ascii="Calibri" w:hAnsi="Calibri" w:cs="Tahoma"/>
          <w:color w:val="000000"/>
          <w:sz w:val="20"/>
          <w:szCs w:val="20"/>
        </w:rPr>
      </w:pPr>
      <w:r w:rsidRPr="00494D90">
        <w:rPr>
          <w:rFonts w:ascii="Calibri" w:hAnsi="Calibri" w:cs="Tahoma"/>
          <w:color w:val="000000"/>
          <w:sz w:val="20"/>
          <w:szCs w:val="20"/>
        </w:rPr>
        <w:t xml:space="preserve">Oświadczenie o braku powiązań osobowych i kapitałowych – </w:t>
      </w:r>
      <w:r w:rsidRPr="00494D90">
        <w:rPr>
          <w:rFonts w:ascii="Calibri" w:hAnsi="Calibri" w:cs="Tahoma"/>
          <w:b/>
          <w:color w:val="000000"/>
          <w:sz w:val="20"/>
          <w:szCs w:val="20"/>
        </w:rPr>
        <w:t>załącznik nr 2</w:t>
      </w:r>
      <w:r w:rsidRPr="00494D90">
        <w:rPr>
          <w:rFonts w:ascii="Calibri" w:hAnsi="Calibri" w:cs="Tahoma"/>
          <w:color w:val="000000"/>
          <w:sz w:val="20"/>
          <w:szCs w:val="20"/>
        </w:rPr>
        <w:t xml:space="preserve"> do zapytania ofertowego wypełniony przez Wykonawcę,</w:t>
      </w:r>
    </w:p>
    <w:p w:rsidR="00FA679A" w:rsidRDefault="00FA679A" w:rsidP="00BD0DD4">
      <w:pPr>
        <w:pStyle w:val="Style11"/>
        <w:widowControl/>
        <w:numPr>
          <w:ilvl w:val="0"/>
          <w:numId w:val="13"/>
        </w:numPr>
        <w:spacing w:before="120"/>
        <w:jc w:val="both"/>
        <w:rPr>
          <w:rFonts w:ascii="Calibri" w:hAnsi="Calibri" w:cs="Tahoma"/>
          <w:color w:val="000000"/>
          <w:sz w:val="20"/>
          <w:szCs w:val="20"/>
        </w:rPr>
      </w:pPr>
      <w:r w:rsidRPr="00DE2715">
        <w:rPr>
          <w:rFonts w:ascii="Calibri" w:hAnsi="Calibri" w:cs="Tahoma"/>
          <w:color w:val="000000"/>
          <w:sz w:val="20"/>
          <w:szCs w:val="20"/>
        </w:rPr>
        <w:t>Pełnomocnictwa osób podpisujących ofertę do podejmowania zobowiązań w imieniu Wykonawcy – jeżeli dotyczy.</w:t>
      </w:r>
    </w:p>
    <w:p w:rsidR="00FA679A" w:rsidRDefault="00FA679A" w:rsidP="00BD0DD4">
      <w:pPr>
        <w:pStyle w:val="Style11"/>
        <w:widowControl/>
        <w:numPr>
          <w:ilvl w:val="0"/>
          <w:numId w:val="13"/>
        </w:numPr>
        <w:spacing w:before="120"/>
        <w:jc w:val="both"/>
        <w:rPr>
          <w:rFonts w:ascii="Calibri" w:hAnsi="Calibri" w:cs="Tahoma"/>
          <w:color w:val="000000"/>
          <w:sz w:val="20"/>
          <w:szCs w:val="20"/>
        </w:rPr>
      </w:pPr>
      <w:r w:rsidRPr="00DE2715">
        <w:rPr>
          <w:rFonts w:ascii="Calibri" w:hAnsi="Calibri" w:cs="Tahoma"/>
          <w:color w:val="000000"/>
          <w:sz w:val="20"/>
          <w:szCs w:val="20"/>
        </w:rPr>
        <w:t xml:space="preserve">Oświadczenie o braku podstaw wykluczenia w postępowaniu o udzielenie zamówienia - </w:t>
      </w:r>
      <w:r w:rsidRPr="00DE2715">
        <w:rPr>
          <w:rFonts w:ascii="Calibri" w:hAnsi="Calibri" w:cs="Tahoma"/>
          <w:b/>
          <w:color w:val="000000"/>
          <w:sz w:val="20"/>
          <w:szCs w:val="20"/>
        </w:rPr>
        <w:t>załącznik nr 3</w:t>
      </w:r>
      <w:r w:rsidRPr="00DE2715">
        <w:rPr>
          <w:rFonts w:ascii="Calibri" w:hAnsi="Calibri" w:cs="Tahoma"/>
        </w:rPr>
        <w:t xml:space="preserve"> </w:t>
      </w:r>
      <w:r w:rsidRPr="00DE2715">
        <w:rPr>
          <w:rFonts w:ascii="Calibri" w:hAnsi="Calibri" w:cs="Tahoma"/>
          <w:color w:val="000000"/>
          <w:sz w:val="20"/>
          <w:szCs w:val="20"/>
        </w:rPr>
        <w:t>do zapytania ofertowego wypełniony przez Wykonawcę.</w:t>
      </w:r>
    </w:p>
    <w:p w:rsidR="00FA679A" w:rsidRDefault="00FA679A" w:rsidP="00BD0DD4">
      <w:pPr>
        <w:pStyle w:val="Style11"/>
        <w:widowControl/>
        <w:numPr>
          <w:ilvl w:val="0"/>
          <w:numId w:val="13"/>
        </w:numPr>
        <w:spacing w:before="120"/>
        <w:jc w:val="both"/>
        <w:rPr>
          <w:rFonts w:ascii="Calibri" w:hAnsi="Calibri" w:cs="Tahoma"/>
          <w:color w:val="000000"/>
          <w:sz w:val="20"/>
          <w:szCs w:val="20"/>
        </w:rPr>
      </w:pPr>
      <w:r w:rsidRPr="00DE2715">
        <w:rPr>
          <w:rFonts w:ascii="Calibri" w:hAnsi="Calibri" w:cs="Tahoma"/>
          <w:color w:val="000000"/>
          <w:sz w:val="20"/>
          <w:szCs w:val="20"/>
        </w:rPr>
        <w:t xml:space="preserve">Aktualny odpis z właściwego rejestru lub z centralnej ewidencji i informacji o działalności gospodarczej, wystawiony nie wcześniej niż 6 miesięcy przed upływem terminu składania ofert – </w:t>
      </w:r>
      <w:r w:rsidRPr="00DE2715">
        <w:rPr>
          <w:rFonts w:ascii="Calibri" w:hAnsi="Calibri" w:cs="Tahoma"/>
          <w:b/>
          <w:color w:val="000000"/>
          <w:sz w:val="20"/>
          <w:szCs w:val="20"/>
        </w:rPr>
        <w:t>załącznik nr 4</w:t>
      </w:r>
      <w:r w:rsidRPr="00DE2715">
        <w:rPr>
          <w:rFonts w:ascii="Calibri" w:hAnsi="Calibri" w:cs="Tahoma"/>
        </w:rPr>
        <w:t xml:space="preserve"> </w:t>
      </w:r>
      <w:r w:rsidRPr="00DE2715">
        <w:rPr>
          <w:rFonts w:ascii="Calibri" w:hAnsi="Calibri" w:cs="Tahoma"/>
          <w:color w:val="000000"/>
          <w:sz w:val="20"/>
          <w:szCs w:val="20"/>
        </w:rPr>
        <w:t>do zapytania ofertowego.</w:t>
      </w:r>
    </w:p>
    <w:p w:rsidR="00AF5C0D" w:rsidRPr="00F47A45" w:rsidRDefault="00AF5C0D" w:rsidP="00FC7E3B">
      <w:pPr>
        <w:pStyle w:val="Style11"/>
        <w:widowControl/>
        <w:spacing w:line="240" w:lineRule="auto"/>
        <w:jc w:val="both"/>
        <w:rPr>
          <w:rFonts w:ascii="Calibri" w:hAnsi="Calibri" w:cs="Tahoma"/>
          <w:sz w:val="20"/>
          <w:szCs w:val="20"/>
        </w:rPr>
      </w:pPr>
    </w:p>
    <w:p w:rsidR="00FA679A" w:rsidRPr="00494D90" w:rsidRDefault="00FA679A" w:rsidP="00FA679A">
      <w:pPr>
        <w:pStyle w:val="Style11"/>
        <w:widowControl/>
        <w:numPr>
          <w:ilvl w:val="0"/>
          <w:numId w:val="2"/>
        </w:numPr>
        <w:spacing w:before="120"/>
        <w:jc w:val="both"/>
        <w:rPr>
          <w:rFonts w:ascii="Calibri" w:hAnsi="Calibri" w:cs="Tahoma"/>
          <w:color w:val="000000"/>
          <w:sz w:val="20"/>
          <w:szCs w:val="20"/>
        </w:rPr>
      </w:pPr>
      <w:r w:rsidRPr="00494D90">
        <w:rPr>
          <w:rFonts w:ascii="Calibri" w:hAnsi="Calibri" w:cs="Tahoma"/>
          <w:b/>
          <w:color w:val="000000"/>
          <w:sz w:val="20"/>
          <w:szCs w:val="20"/>
        </w:rPr>
        <w:t>Oferta musi być podpisana przez Wykonawcę/przedstawicieli Wykonawcy wymienionych w aktualnych dokumentach rejestrowych firmy lub osoby po stronie Wykonawcy upoważnione do zaciągania zobowiązań w jego imieniu</w:t>
      </w:r>
      <w:r w:rsidRPr="00A459E5">
        <w:rPr>
          <w:rFonts w:ascii="Calibri" w:hAnsi="Calibri" w:cs="Tahoma"/>
          <w:b/>
          <w:sz w:val="20"/>
          <w:szCs w:val="20"/>
        </w:rPr>
        <w:t>.</w:t>
      </w:r>
      <w:r w:rsidRPr="00A459E5">
        <w:rPr>
          <w:rFonts w:ascii="Calibri" w:hAnsi="Calibri" w:cs="Tahoma"/>
          <w:sz w:val="20"/>
          <w:szCs w:val="20"/>
        </w:rPr>
        <w:t xml:space="preserve"> Każdą stronę oferty powinna być parafowana. Form</w:t>
      </w:r>
      <w:r w:rsidRPr="00494D90">
        <w:rPr>
          <w:rFonts w:ascii="Calibri" w:hAnsi="Calibri" w:cs="Tahoma"/>
          <w:color w:val="000000"/>
          <w:sz w:val="20"/>
          <w:szCs w:val="20"/>
        </w:rPr>
        <w:t>alne upoważnienie powinno być wówczas dołączone do oferty. P</w:t>
      </w:r>
      <w:r w:rsidRPr="00026A78">
        <w:rPr>
          <w:rFonts w:ascii="Calibri" w:hAnsi="Calibri" w:cs="Tahoma"/>
          <w:color w:val="000000"/>
          <w:sz w:val="20"/>
          <w:szCs w:val="20"/>
        </w:rPr>
        <w:t>odpisy muszą umożliwić identyfikację tożsamości osób je składających tj. podpis powinien być złożony wraz z imienną pieczątką lub podpis powinien być czyteln</w:t>
      </w:r>
      <w:r>
        <w:rPr>
          <w:rFonts w:ascii="Calibri" w:hAnsi="Calibri" w:cs="Tahoma"/>
          <w:color w:val="000000"/>
          <w:sz w:val="20"/>
          <w:szCs w:val="20"/>
        </w:rPr>
        <w:t xml:space="preserve">y z podaniem imienia i nazwiska. </w:t>
      </w:r>
    </w:p>
    <w:p w:rsidR="00FA679A" w:rsidRPr="00494D90" w:rsidRDefault="00FA679A" w:rsidP="00FA679A">
      <w:pPr>
        <w:pStyle w:val="Style11"/>
        <w:widowControl/>
        <w:numPr>
          <w:ilvl w:val="0"/>
          <w:numId w:val="2"/>
        </w:numPr>
        <w:spacing w:before="120"/>
        <w:jc w:val="both"/>
        <w:rPr>
          <w:rFonts w:ascii="Calibri" w:hAnsi="Calibri" w:cs="Tahoma"/>
          <w:color w:val="000000"/>
          <w:sz w:val="20"/>
          <w:szCs w:val="20"/>
        </w:rPr>
      </w:pPr>
      <w:r w:rsidRPr="00494D90">
        <w:rPr>
          <w:rFonts w:ascii="Calibri" w:hAnsi="Calibri" w:cs="Tahoma"/>
          <w:color w:val="000000"/>
          <w:sz w:val="20"/>
          <w:szCs w:val="20"/>
        </w:rPr>
        <w:t>Oferta powinna być sporządzona w języku polskim. W przypadku składania dokumentów w językach obcych wymagane jest ich tłumaczenie na język polski. Tłumaczenie powinno zostać podpisane przez osobę dokonującą tłumaczenia. Zamawiający nie wymaga dokonywania tłumaczeń przysięgłych.</w:t>
      </w:r>
    </w:p>
    <w:p w:rsidR="00FA679A" w:rsidRPr="00494D90" w:rsidRDefault="00FA679A" w:rsidP="00FA679A">
      <w:pPr>
        <w:pStyle w:val="Style11"/>
        <w:widowControl/>
        <w:numPr>
          <w:ilvl w:val="0"/>
          <w:numId w:val="2"/>
        </w:numPr>
        <w:spacing w:before="120"/>
        <w:jc w:val="both"/>
        <w:rPr>
          <w:rFonts w:ascii="Calibri" w:hAnsi="Calibri" w:cs="Tahoma"/>
          <w:color w:val="000000"/>
          <w:sz w:val="20"/>
          <w:szCs w:val="20"/>
        </w:rPr>
      </w:pPr>
      <w:r w:rsidRPr="00494D90">
        <w:rPr>
          <w:rFonts w:ascii="Calibri" w:hAnsi="Calibri" w:cs="Tahoma"/>
          <w:color w:val="000000"/>
          <w:sz w:val="20"/>
          <w:szCs w:val="20"/>
        </w:rPr>
        <w:lastRenderedPageBreak/>
        <w:t>Oferta powinna być jednoznaczna, tzn. sporządzona bez dopisków, opcji i wariantów, skreśleń i poprawek oraz spięta w sposób trwały.</w:t>
      </w:r>
    </w:p>
    <w:p w:rsidR="00E9717A" w:rsidRPr="00E9717A" w:rsidRDefault="00AD6281" w:rsidP="00584D4A">
      <w:pPr>
        <w:pStyle w:val="Style11"/>
        <w:numPr>
          <w:ilvl w:val="0"/>
          <w:numId w:val="2"/>
        </w:numPr>
        <w:jc w:val="both"/>
        <w:rPr>
          <w:rFonts w:asciiTheme="minorHAnsi" w:hAnsiTheme="minorHAnsi"/>
          <w:b/>
          <w:sz w:val="20"/>
          <w:szCs w:val="20"/>
        </w:rPr>
      </w:pPr>
      <w:r w:rsidRPr="00E9717A">
        <w:rPr>
          <w:rFonts w:asciiTheme="minorHAnsi" w:hAnsiTheme="minorHAnsi"/>
          <w:sz w:val="20"/>
          <w:szCs w:val="20"/>
        </w:rPr>
        <w:t xml:space="preserve">Oferty należy składać w nieprzejrzystych, zamkniętych kopertach lub opakowaniach. Koperta powinna być opieczętowana pieczęcią firmową, zawierać nazwę i adres Wykonawcy oraz nazwę i adres Zamawiającego, </w:t>
      </w:r>
      <w:r w:rsidRPr="00E9717A">
        <w:rPr>
          <w:rFonts w:asciiTheme="minorHAnsi" w:hAnsiTheme="minorHAnsi"/>
          <w:b/>
          <w:sz w:val="20"/>
          <w:szCs w:val="20"/>
        </w:rPr>
        <w:t xml:space="preserve">tj.: </w:t>
      </w:r>
      <w:r w:rsidR="00584D4A">
        <w:rPr>
          <w:rFonts w:asciiTheme="minorHAnsi" w:hAnsiTheme="minorHAnsi"/>
          <w:b/>
          <w:sz w:val="20"/>
          <w:szCs w:val="20"/>
        </w:rPr>
        <w:t xml:space="preserve">Wojciech </w:t>
      </w:r>
      <w:proofErr w:type="spellStart"/>
      <w:r w:rsidR="00584D4A">
        <w:rPr>
          <w:rFonts w:asciiTheme="minorHAnsi" w:hAnsiTheme="minorHAnsi"/>
          <w:b/>
          <w:sz w:val="20"/>
          <w:szCs w:val="20"/>
        </w:rPr>
        <w:t>Zaw</w:t>
      </w:r>
      <w:r w:rsidR="005C5FAC" w:rsidRPr="005C5FAC">
        <w:rPr>
          <w:rFonts w:asciiTheme="minorHAnsi" w:hAnsiTheme="minorHAnsi"/>
          <w:b/>
          <w:sz w:val="20"/>
          <w:szCs w:val="20"/>
        </w:rPr>
        <w:t>lik</w:t>
      </w:r>
      <w:proofErr w:type="spellEnd"/>
      <w:r w:rsidR="005C5FAC">
        <w:rPr>
          <w:rFonts w:asciiTheme="minorHAnsi" w:hAnsiTheme="minorHAnsi"/>
          <w:b/>
          <w:sz w:val="20"/>
          <w:szCs w:val="20"/>
        </w:rPr>
        <w:t xml:space="preserve"> </w:t>
      </w:r>
      <w:r w:rsidR="005C5FAC" w:rsidRPr="005C5FAC">
        <w:rPr>
          <w:rFonts w:asciiTheme="minorHAnsi" w:hAnsiTheme="minorHAnsi"/>
          <w:b/>
          <w:sz w:val="20"/>
          <w:szCs w:val="20"/>
        </w:rPr>
        <w:t>Wójtowa 142</w:t>
      </w:r>
      <w:r w:rsidR="00584D4A">
        <w:rPr>
          <w:rFonts w:asciiTheme="minorHAnsi" w:hAnsiTheme="minorHAnsi"/>
          <w:b/>
          <w:sz w:val="20"/>
          <w:szCs w:val="20"/>
        </w:rPr>
        <w:t xml:space="preserve">, </w:t>
      </w:r>
      <w:r w:rsidR="00584D4A" w:rsidRPr="00584D4A">
        <w:rPr>
          <w:rFonts w:asciiTheme="minorHAnsi" w:hAnsiTheme="minorHAnsi"/>
          <w:b/>
          <w:sz w:val="20"/>
          <w:szCs w:val="20"/>
        </w:rPr>
        <w:t>38-305 Lipinki</w:t>
      </w:r>
      <w:r w:rsidR="00584D4A">
        <w:rPr>
          <w:rFonts w:asciiTheme="minorHAnsi" w:hAnsiTheme="minorHAnsi"/>
          <w:b/>
          <w:sz w:val="20"/>
          <w:szCs w:val="20"/>
        </w:rPr>
        <w:t xml:space="preserve"> </w:t>
      </w:r>
      <w:r w:rsidR="00E9717A" w:rsidRPr="00E9717A">
        <w:rPr>
          <w:rFonts w:asciiTheme="minorHAnsi" w:hAnsiTheme="minorHAnsi"/>
          <w:b/>
          <w:sz w:val="20"/>
          <w:szCs w:val="20"/>
        </w:rPr>
        <w:t xml:space="preserve">lub w </w:t>
      </w:r>
      <w:r w:rsidR="00584D4A">
        <w:rPr>
          <w:rFonts w:asciiTheme="minorHAnsi" w:hAnsiTheme="minorHAnsi"/>
          <w:b/>
          <w:sz w:val="20"/>
          <w:szCs w:val="20"/>
        </w:rPr>
        <w:t xml:space="preserve">wersji elektronicznej na adres: </w:t>
      </w:r>
      <w:hyperlink r:id="rId10" w:history="1">
        <w:r w:rsidR="00584D4A" w:rsidRPr="005A64B3">
          <w:rPr>
            <w:rStyle w:val="Hipercze"/>
            <w:rFonts w:asciiTheme="minorHAnsi" w:hAnsiTheme="minorHAnsi"/>
            <w:b/>
            <w:sz w:val="20"/>
            <w:szCs w:val="20"/>
          </w:rPr>
          <w:t>biuro@zawmet.com</w:t>
        </w:r>
      </w:hyperlink>
      <w:r w:rsidR="00584D4A">
        <w:rPr>
          <w:rFonts w:asciiTheme="minorHAnsi" w:hAnsiTheme="minorHAnsi"/>
          <w:b/>
          <w:sz w:val="20"/>
          <w:szCs w:val="20"/>
        </w:rPr>
        <w:t xml:space="preserve"> </w:t>
      </w:r>
      <w:r w:rsidR="00E9717A" w:rsidRPr="00E9717A">
        <w:rPr>
          <w:rFonts w:asciiTheme="minorHAnsi" w:hAnsiTheme="minorHAnsi"/>
          <w:b/>
          <w:sz w:val="20"/>
          <w:szCs w:val="20"/>
        </w:rPr>
        <w:t xml:space="preserve">z dopiskiem w temacie lub treści maila: dotyczy zapytania ofertowego – </w:t>
      </w:r>
      <w:r w:rsidR="00584D4A">
        <w:rPr>
          <w:rFonts w:asciiTheme="minorHAnsi" w:hAnsiTheme="minorHAnsi"/>
          <w:b/>
          <w:sz w:val="20"/>
          <w:szCs w:val="20"/>
        </w:rPr>
        <w:t>Znakowarka laserowa</w:t>
      </w:r>
    </w:p>
    <w:p w:rsidR="00F37D8C" w:rsidRPr="00E9717A" w:rsidRDefault="00F37D8C" w:rsidP="00FC7E3B">
      <w:pPr>
        <w:pStyle w:val="Style11"/>
        <w:widowControl/>
        <w:numPr>
          <w:ilvl w:val="0"/>
          <w:numId w:val="2"/>
        </w:numPr>
        <w:spacing w:line="240" w:lineRule="auto"/>
        <w:jc w:val="both"/>
        <w:rPr>
          <w:rFonts w:asciiTheme="minorHAnsi" w:hAnsiTheme="minorHAnsi"/>
          <w:b/>
          <w:sz w:val="20"/>
          <w:szCs w:val="20"/>
        </w:rPr>
      </w:pPr>
      <w:r w:rsidRPr="00E9717A">
        <w:rPr>
          <w:rFonts w:asciiTheme="minorHAnsi" w:hAnsiTheme="minorHAnsi"/>
          <w:sz w:val="20"/>
          <w:szCs w:val="20"/>
        </w:rPr>
        <w:t>W celu uniknięcia konfliktów interesów zamówienie nie może być udzielone przez Zamawiającego podmiotom powiązanym z nim osobowo lub kapitałowo zgodnie pkt. V. WYKLUCZENIA. Wykonawca wraz z ofertą zobowiązany jest złożyć oświadczenie o niepozostawianiu z Zamawiającym w żadnym ze stosunków opisanych powyżej – zgodnie z zał. nr 2 do zapytania ofertowego.</w:t>
      </w:r>
    </w:p>
    <w:p w:rsidR="00B77551" w:rsidRPr="00F47A45" w:rsidRDefault="00B77551" w:rsidP="00FC7E3B">
      <w:pPr>
        <w:pStyle w:val="Style11"/>
        <w:widowControl/>
        <w:spacing w:line="240" w:lineRule="auto"/>
        <w:jc w:val="both"/>
        <w:rPr>
          <w:rFonts w:asciiTheme="minorHAnsi" w:hAnsiTheme="minorHAnsi"/>
          <w:sz w:val="20"/>
          <w:szCs w:val="20"/>
        </w:rPr>
      </w:pPr>
    </w:p>
    <w:p w:rsidR="001B7CE3" w:rsidRPr="00F47A45" w:rsidRDefault="001B7CE3"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OCENA OFERT</w:t>
      </w:r>
    </w:p>
    <w:p w:rsidR="00F85379" w:rsidRPr="00F47A45" w:rsidRDefault="00F85379" w:rsidP="00FC7E3B">
      <w:pPr>
        <w:pStyle w:val="Style11"/>
        <w:widowControl/>
        <w:spacing w:line="240" w:lineRule="auto"/>
        <w:ind w:left="284"/>
        <w:jc w:val="both"/>
        <w:rPr>
          <w:rStyle w:val="FontStyle14"/>
          <w:rFonts w:asciiTheme="minorHAnsi" w:hAnsiTheme="minorHAnsi" w:cs="Arial"/>
          <w:b/>
          <w:bCs/>
          <w:sz w:val="20"/>
          <w:szCs w:val="20"/>
          <w:u w:val="single"/>
        </w:rPr>
      </w:pP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Wynagrodzenie za wykonanie przedmiotu zamówienia uzgodnione będzie w umowie w postaci ceny ryczałtowej w PLN lub EUR z wyodrębnieniem podatku VAT – jeżeli występuje.</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Zamawiający przyjmie do oceny podaną przez Wykonawców cenę netto.</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Zamawiający zastosuje zaokrąglenie wyników do dwóch miejsc po przecinku.</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W cenie ryczałtowej mieścić się musi całkowity koszt realizacji przedmiotu zamówienia, uzgodnień, opinii, decyzji i innych kosztów niezbędnych do wykonania przedmiotu zamówienia.</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Cenę ryczałtową oferty należy traktować jako stałą i wiążącą do zakończenia realizacji przedmiotu zamówienia.</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 xml:space="preserve">Oferta przedstawiona w walucie obcej zostanie przeliczona według średniego kursu </w:t>
      </w:r>
      <w:r w:rsidRPr="001C7730">
        <w:rPr>
          <w:rFonts w:ascii="Calibri" w:hAnsi="Calibri" w:cs="Tahoma"/>
          <w:sz w:val="20"/>
          <w:szCs w:val="20"/>
        </w:rPr>
        <w:t>NBP z dnia otwarcia oferty. Wiążącą uznaje się cenę w PLN</w:t>
      </w:r>
      <w:r>
        <w:rPr>
          <w:rFonts w:ascii="Calibri" w:hAnsi="Calibri" w:cs="Tahoma"/>
          <w:sz w:val="20"/>
          <w:szCs w:val="20"/>
        </w:rPr>
        <w:t xml:space="preserve">. </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W przypadku braku informacji odnośnie określonego kryterium punkty nie zostaną przyznane</w:t>
      </w:r>
      <w:r>
        <w:rPr>
          <w:rFonts w:ascii="Calibri" w:hAnsi="Calibri" w:cs="Tahoma"/>
          <w:sz w:val="20"/>
          <w:szCs w:val="20"/>
        </w:rPr>
        <w:t>.</w:t>
      </w:r>
    </w:p>
    <w:p w:rsidR="00FA679A"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Wybrana zostanie ofer</w:t>
      </w:r>
      <w:r>
        <w:rPr>
          <w:rFonts w:ascii="Calibri" w:hAnsi="Calibri" w:cs="Tahoma"/>
          <w:sz w:val="20"/>
          <w:szCs w:val="20"/>
        </w:rPr>
        <w:t>ta z największą ilością punktów.</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5CDE">
        <w:rPr>
          <w:rFonts w:ascii="Calibri" w:hAnsi="Calibri" w:cs="Tahom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podatek akcyzowy, cło, a także inne podatki przewidziane prawem, który miałby obowiązek rozliczyć zgodnie z tymi przepisami</w:t>
      </w:r>
      <w:r>
        <w:rPr>
          <w:rFonts w:ascii="Calibri" w:hAnsi="Calibri" w:cs="Tahoma"/>
          <w:sz w:val="20"/>
          <w:szCs w:val="20"/>
        </w:rPr>
        <w:t>.</w:t>
      </w:r>
    </w:p>
    <w:p w:rsidR="00FA679A" w:rsidRPr="00494D9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494D90">
        <w:rPr>
          <w:rFonts w:ascii="Calibri" w:hAnsi="Calibri" w:cs="Tahoma"/>
          <w:sz w:val="20"/>
          <w:szCs w:val="20"/>
        </w:rPr>
        <w:t xml:space="preserve">Nie będą rozpatrywane oferty: </w:t>
      </w:r>
    </w:p>
    <w:p w:rsidR="00FA679A" w:rsidRPr="00494D90" w:rsidRDefault="00FA679A" w:rsidP="002B76F4">
      <w:pPr>
        <w:widowControl/>
        <w:numPr>
          <w:ilvl w:val="0"/>
          <w:numId w:val="5"/>
        </w:numPr>
        <w:suppressAutoHyphens/>
        <w:autoSpaceDE/>
        <w:autoSpaceDN/>
        <w:adjustRightInd/>
        <w:spacing w:before="120"/>
        <w:jc w:val="both"/>
        <w:rPr>
          <w:rFonts w:ascii="Calibri" w:hAnsi="Calibri" w:cs="Tahoma"/>
          <w:sz w:val="20"/>
          <w:szCs w:val="20"/>
        </w:rPr>
      </w:pPr>
      <w:r w:rsidRPr="00494D90">
        <w:rPr>
          <w:rFonts w:ascii="Calibri" w:hAnsi="Calibri" w:cs="Tahoma"/>
          <w:sz w:val="20"/>
          <w:szCs w:val="20"/>
        </w:rPr>
        <w:t xml:space="preserve">niezgodne z opisem przedmiotu zamówienia, </w:t>
      </w:r>
    </w:p>
    <w:p w:rsidR="00FA679A" w:rsidRPr="00494D90" w:rsidRDefault="00FA679A" w:rsidP="002B76F4">
      <w:pPr>
        <w:widowControl/>
        <w:numPr>
          <w:ilvl w:val="0"/>
          <w:numId w:val="5"/>
        </w:numPr>
        <w:suppressAutoHyphens/>
        <w:autoSpaceDE/>
        <w:autoSpaceDN/>
        <w:adjustRightInd/>
        <w:spacing w:before="120"/>
        <w:jc w:val="both"/>
        <w:rPr>
          <w:rFonts w:ascii="Calibri" w:hAnsi="Calibri" w:cs="Tahoma"/>
          <w:sz w:val="20"/>
          <w:szCs w:val="20"/>
        </w:rPr>
      </w:pPr>
      <w:r w:rsidRPr="00494D90">
        <w:rPr>
          <w:rFonts w:ascii="Calibri" w:hAnsi="Calibri" w:cs="Tahoma"/>
          <w:sz w:val="20"/>
          <w:szCs w:val="20"/>
        </w:rPr>
        <w:t xml:space="preserve">częściowe, </w:t>
      </w:r>
    </w:p>
    <w:p w:rsidR="00FA679A" w:rsidRPr="00494D90" w:rsidRDefault="00FA679A" w:rsidP="002B76F4">
      <w:pPr>
        <w:widowControl/>
        <w:numPr>
          <w:ilvl w:val="0"/>
          <w:numId w:val="5"/>
        </w:numPr>
        <w:suppressAutoHyphens/>
        <w:autoSpaceDE/>
        <w:autoSpaceDN/>
        <w:adjustRightInd/>
        <w:spacing w:before="120"/>
        <w:jc w:val="both"/>
        <w:rPr>
          <w:rFonts w:ascii="Calibri" w:hAnsi="Calibri" w:cs="Tahoma"/>
          <w:sz w:val="20"/>
          <w:szCs w:val="20"/>
        </w:rPr>
      </w:pPr>
      <w:r w:rsidRPr="00494D90">
        <w:rPr>
          <w:rFonts w:ascii="Calibri" w:hAnsi="Calibri" w:cs="Tahoma"/>
          <w:sz w:val="20"/>
          <w:szCs w:val="20"/>
        </w:rPr>
        <w:t xml:space="preserve">złożone przez podmiot niespełniający warunków udziału w postępowaniu, </w:t>
      </w:r>
    </w:p>
    <w:p w:rsidR="00FA679A" w:rsidRPr="00494D90" w:rsidRDefault="00FA679A" w:rsidP="002B76F4">
      <w:pPr>
        <w:widowControl/>
        <w:numPr>
          <w:ilvl w:val="0"/>
          <w:numId w:val="5"/>
        </w:numPr>
        <w:suppressAutoHyphens/>
        <w:autoSpaceDE/>
        <w:autoSpaceDN/>
        <w:adjustRightInd/>
        <w:spacing w:before="120"/>
        <w:jc w:val="both"/>
        <w:rPr>
          <w:rFonts w:ascii="Calibri" w:hAnsi="Calibri" w:cs="Tahoma"/>
          <w:sz w:val="20"/>
          <w:szCs w:val="20"/>
        </w:rPr>
      </w:pPr>
      <w:r w:rsidRPr="00494D90">
        <w:rPr>
          <w:rFonts w:ascii="Calibri" w:hAnsi="Calibri" w:cs="Tahoma"/>
          <w:sz w:val="20"/>
          <w:szCs w:val="20"/>
        </w:rPr>
        <w:t xml:space="preserve">złożone przez podmiot podlegający wykluczeniu, </w:t>
      </w:r>
    </w:p>
    <w:p w:rsidR="00FA679A" w:rsidRDefault="00FA679A" w:rsidP="002B76F4">
      <w:pPr>
        <w:widowControl/>
        <w:numPr>
          <w:ilvl w:val="0"/>
          <w:numId w:val="5"/>
        </w:numPr>
        <w:suppressAutoHyphens/>
        <w:autoSpaceDE/>
        <w:autoSpaceDN/>
        <w:adjustRightInd/>
        <w:spacing w:before="120"/>
        <w:jc w:val="both"/>
        <w:rPr>
          <w:rFonts w:ascii="Calibri" w:hAnsi="Calibri" w:cs="Tahoma"/>
          <w:sz w:val="20"/>
          <w:szCs w:val="20"/>
        </w:rPr>
      </w:pPr>
      <w:r w:rsidRPr="00494D90">
        <w:rPr>
          <w:rFonts w:ascii="Calibri" w:hAnsi="Calibri" w:cs="Tahoma"/>
          <w:sz w:val="20"/>
          <w:szCs w:val="20"/>
        </w:rPr>
        <w:t xml:space="preserve">złożone po terminie przyjmowania ofert. </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Zamawiający może odrzucić ofertę, jeżeli:</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jej treść nie odpowiada treści zapytania ofertowego;</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została złożona po terminie składania ofert;</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jest nieważna na podstawie odrębnych przepisów;</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nie spełnia wymogów merytorycznych;</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nie zawiera wszystkich wymaganych przez Zamawiającego dokumentów lub oświadczeń,</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jej złożenie stanowi czyn nieuczciwej konkurencji w rozumieniu przepisów o zwalczaniu nieuczciwej konkurencji;</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zawiera rażąco niską cenę lub koszt w stosunku do przedmiotu zamówienia;</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zawiera błędy w obliczeniu ceny lub kosztu;</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wykonawca w odpowiedzi na zapytanie Zamawiającego nie wyraził zgody, na przedłużenie terminu związania ofertą;</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lastRenderedPageBreak/>
        <w:t>Wykonawca w terminie 3 dni od dnia doręczenia zawiadomienia nie zgodził się na poprawienie omyłki;</w:t>
      </w:r>
    </w:p>
    <w:p w:rsidR="00FA679A" w:rsidRPr="001C7730" w:rsidRDefault="00FA679A" w:rsidP="00BD0DD4">
      <w:pPr>
        <w:widowControl/>
        <w:numPr>
          <w:ilvl w:val="0"/>
          <w:numId w:val="19"/>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jej przyjęcie naruszałoby bezpieczeństwo publiczne lub istotny interes bezpieczeństwa państwa, a tego bezpieczeństwa lub interesu nie można zagwarantować w inny sposób.</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Wykonawca może polegać na wiedzy i doświadczeniu, potencjale technicznym, osobach zdolnych do wykonania zamówienia lub zdolnościach finansowych innych podmiotów, niezależnie od charakteru prawnego łączących go z nimi stosunków, musi jednak wykazać, w szczególności poprzez pisemne zobowiązanie tych podmiotów, że będzie dysponował tymi zasobami przez okres realizacji zamówienia.</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Nie później niż na 1 dzień przed upływem terminu związania ofertą, Wykonawca samodzielnie lub na wniosek Zamawiającego może przedłużyć termin związania ofertą o oznaczony okres.</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Oferty po ich komisyjnym otwarciu są jawne. Z zawartością ofert nie można zapoznać się przed upływem terminu otwarcia ofert.</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Wykonawca wyłoniony w drodze przeprowadzonego postępowania, zobowiązany jest do zawarcia umowy w wyznaczonym przez Zamawiającego terminie.</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A679A" w:rsidRPr="001C7730" w:rsidRDefault="00FA679A" w:rsidP="00BD0DD4">
      <w:pPr>
        <w:widowControl/>
        <w:numPr>
          <w:ilvl w:val="0"/>
          <w:numId w:val="20"/>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przepisów ustawy z dnia 10 października 2002r. o minimalnym wynagrodzeniu za pracę (Dz. U. z 2015 r. poz. 2008 oraz z 2016 r. poz. 1265),</w:t>
      </w:r>
    </w:p>
    <w:p w:rsidR="00FA679A" w:rsidRPr="001C7730" w:rsidRDefault="00FA679A" w:rsidP="00BD0DD4">
      <w:pPr>
        <w:widowControl/>
        <w:numPr>
          <w:ilvl w:val="0"/>
          <w:numId w:val="20"/>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pomocy publicznej udzielonej na podstawie odrębnych przepisów,</w:t>
      </w:r>
    </w:p>
    <w:p w:rsidR="00FA679A" w:rsidRPr="001C7730" w:rsidRDefault="00FA679A" w:rsidP="00BD0DD4">
      <w:pPr>
        <w:widowControl/>
        <w:numPr>
          <w:ilvl w:val="0"/>
          <w:numId w:val="20"/>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wynikającym z przepisów prawa pracy i przepisów o zabezpieczeniu społecznym, obowiązujących w miejscu, w którym realizowane jest zamówienie;</w:t>
      </w:r>
    </w:p>
    <w:p w:rsidR="00FA679A" w:rsidRPr="001C7730" w:rsidRDefault="00FA679A" w:rsidP="00BD0DD4">
      <w:pPr>
        <w:widowControl/>
        <w:numPr>
          <w:ilvl w:val="0"/>
          <w:numId w:val="20"/>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wynikającym z przepisów prawa ochrony środowiska;</w:t>
      </w:r>
    </w:p>
    <w:p w:rsidR="00FA679A" w:rsidRPr="001C7730" w:rsidRDefault="00FA679A" w:rsidP="00BD0DD4">
      <w:pPr>
        <w:widowControl/>
        <w:numPr>
          <w:ilvl w:val="0"/>
          <w:numId w:val="20"/>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powierzenia wykonania części zamówienia podwykonawcy.</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 xml:space="preserve">W przypadku gdy cena całkowita oferty jest niższa o co najmniej 30% od: </w:t>
      </w:r>
    </w:p>
    <w:p w:rsidR="00FA679A" w:rsidRPr="001C7730" w:rsidRDefault="00FA679A" w:rsidP="00BD0DD4">
      <w:pPr>
        <w:widowControl/>
        <w:numPr>
          <w:ilvl w:val="0"/>
          <w:numId w:val="21"/>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wartości zamówienia powiększonej o należny podatek od towarów i usług, ustalonej przed wszczęciem postępowania zgodnie z art. 35 ust. 1 i 2 PZP lub średniej arytmetycznej cen wszystkich złożonych ofert, Zamawiający zwraca się o udzielenie wyjaśnień, o których mowa powyżej, chyba że rozbieżność wynika z okoliczności oczywistych, które nie wymagają wyjaśnienia;</w:t>
      </w:r>
    </w:p>
    <w:p w:rsidR="00FA679A" w:rsidRPr="001C7730" w:rsidRDefault="00FA679A" w:rsidP="00BD0DD4">
      <w:pPr>
        <w:widowControl/>
        <w:numPr>
          <w:ilvl w:val="0"/>
          <w:numId w:val="21"/>
        </w:numPr>
        <w:suppressAutoHyphens/>
        <w:autoSpaceDE/>
        <w:autoSpaceDN/>
        <w:adjustRightInd/>
        <w:spacing w:before="120"/>
        <w:jc w:val="both"/>
        <w:rPr>
          <w:rFonts w:ascii="Calibri" w:hAnsi="Calibri" w:cs="Tahoma"/>
          <w:sz w:val="20"/>
          <w:szCs w:val="20"/>
        </w:rPr>
      </w:pPr>
      <w:r w:rsidRPr="001C7730">
        <w:rPr>
          <w:rFonts w:ascii="Calibri" w:hAnsi="Calibri" w:cs="Tahoma"/>
          <w:sz w:val="20"/>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powyżej.</w:t>
      </w:r>
    </w:p>
    <w:p w:rsidR="00FA679A" w:rsidRPr="001C7730" w:rsidRDefault="00FA679A" w:rsidP="002B76F4">
      <w:pPr>
        <w:widowControl/>
        <w:numPr>
          <w:ilvl w:val="0"/>
          <w:numId w:val="4"/>
        </w:numPr>
        <w:tabs>
          <w:tab w:val="clear" w:pos="720"/>
          <w:tab w:val="num" w:pos="644"/>
        </w:tabs>
        <w:suppressAutoHyphens/>
        <w:autoSpaceDE/>
        <w:autoSpaceDN/>
        <w:adjustRightInd/>
        <w:spacing w:before="120"/>
        <w:ind w:left="644"/>
        <w:jc w:val="both"/>
        <w:rPr>
          <w:rFonts w:ascii="Calibri" w:hAnsi="Calibri" w:cs="Tahoma"/>
          <w:sz w:val="20"/>
          <w:szCs w:val="20"/>
        </w:rPr>
      </w:pPr>
      <w:r w:rsidRPr="001C7730">
        <w:rPr>
          <w:rFonts w:ascii="Calibri" w:hAnsi="Calibri" w:cs="Tahoma"/>
          <w:sz w:val="20"/>
          <w:szCs w:val="20"/>
        </w:rPr>
        <w:t>Zamawiający odrzuca ofertę Wykonawcy, który nie udzielił wyjaśnień lub jeżeli dokonana ocena wyjaśnień wraz ze złożonymi dowodami potwierdza, że oferta zawiera rażąco niską cenę lub koszt w stosunku do przedmiotu zamówienia. Obowiązek wykazania, że oferta nie zawiera rażąco niskiej ceny lub kosztu, spoczywa na Wykonawcy.</w:t>
      </w:r>
    </w:p>
    <w:p w:rsidR="004B19A2" w:rsidRDefault="004B19A2" w:rsidP="00FC7E3B">
      <w:pPr>
        <w:jc w:val="both"/>
        <w:rPr>
          <w:rFonts w:asciiTheme="minorHAnsi" w:hAnsiTheme="minorHAnsi"/>
          <w:sz w:val="20"/>
          <w:szCs w:val="20"/>
        </w:rPr>
      </w:pPr>
    </w:p>
    <w:p w:rsidR="00584D4A" w:rsidRPr="00F47A45" w:rsidRDefault="00584D4A" w:rsidP="00FC7E3B">
      <w:pPr>
        <w:jc w:val="both"/>
        <w:rPr>
          <w:rFonts w:asciiTheme="minorHAnsi" w:hAnsiTheme="minorHAnsi"/>
          <w:sz w:val="20"/>
          <w:szCs w:val="20"/>
        </w:rPr>
      </w:pPr>
    </w:p>
    <w:p w:rsidR="00C36389" w:rsidRPr="00F47A45" w:rsidRDefault="00C36389"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KRYTERIA OCENY OFERT</w:t>
      </w:r>
    </w:p>
    <w:p w:rsidR="00F85379" w:rsidRPr="00F47A45" w:rsidRDefault="00F85379" w:rsidP="00FC7E3B">
      <w:pPr>
        <w:pStyle w:val="Style11"/>
        <w:widowControl/>
        <w:spacing w:line="240" w:lineRule="auto"/>
        <w:ind w:left="284"/>
        <w:jc w:val="both"/>
        <w:rPr>
          <w:rStyle w:val="FontStyle14"/>
          <w:rFonts w:asciiTheme="minorHAnsi" w:hAnsiTheme="minorHAnsi" w:cs="Arial"/>
          <w:b/>
          <w:bCs/>
          <w:sz w:val="20"/>
          <w:szCs w:val="20"/>
          <w:u w:val="single"/>
        </w:rPr>
      </w:pPr>
    </w:p>
    <w:p w:rsidR="00C36389" w:rsidRPr="00F47A45" w:rsidRDefault="00C36389" w:rsidP="00FC7E3B">
      <w:pPr>
        <w:rPr>
          <w:rFonts w:asciiTheme="minorHAnsi" w:hAnsiTheme="minorHAnsi"/>
          <w:sz w:val="20"/>
          <w:szCs w:val="20"/>
        </w:rPr>
      </w:pPr>
      <w:r w:rsidRPr="00F47A45">
        <w:rPr>
          <w:rFonts w:asciiTheme="minorHAnsi" w:hAnsiTheme="minorHAnsi"/>
          <w:sz w:val="20"/>
          <w:szCs w:val="20"/>
        </w:rPr>
        <w:t>Oferty oceniane będą na podstawie niżej wymienionych kryteriów:</w:t>
      </w: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81"/>
        <w:gridCol w:w="4322"/>
        <w:gridCol w:w="4253"/>
      </w:tblGrid>
      <w:tr w:rsidR="00F47A45" w:rsidRPr="00F47A45" w:rsidTr="00BF3482">
        <w:trPr>
          <w:trHeight w:val="370"/>
        </w:trPr>
        <w:tc>
          <w:tcPr>
            <w:tcW w:w="781" w:type="dxa"/>
            <w:tcBorders>
              <w:top w:val="single" w:sz="6" w:space="0" w:color="auto"/>
              <w:left w:val="single" w:sz="6" w:space="0" w:color="auto"/>
              <w:bottom w:val="single" w:sz="6" w:space="0" w:color="auto"/>
              <w:right w:val="single" w:sz="6" w:space="0" w:color="auto"/>
            </w:tcBorders>
          </w:tcPr>
          <w:p w:rsidR="00C36389" w:rsidRPr="00F47A45" w:rsidRDefault="00C36389" w:rsidP="00FC7E3B">
            <w:pPr>
              <w:pStyle w:val="Style2"/>
              <w:widowControl/>
              <w:ind w:left="355"/>
              <w:rPr>
                <w:rStyle w:val="FontStyle14"/>
                <w:rFonts w:asciiTheme="minorHAnsi" w:hAnsiTheme="minorHAnsi" w:cs="Arial"/>
                <w:b/>
                <w:bCs/>
                <w:sz w:val="20"/>
                <w:szCs w:val="20"/>
              </w:rPr>
            </w:pPr>
            <w:r w:rsidRPr="00F47A45">
              <w:rPr>
                <w:rStyle w:val="FontStyle14"/>
                <w:rFonts w:asciiTheme="minorHAnsi" w:hAnsiTheme="minorHAnsi" w:cs="Arial"/>
                <w:b/>
                <w:bCs/>
                <w:sz w:val="20"/>
                <w:szCs w:val="20"/>
              </w:rPr>
              <w:t>Lp.</w:t>
            </w:r>
          </w:p>
        </w:tc>
        <w:tc>
          <w:tcPr>
            <w:tcW w:w="4322" w:type="dxa"/>
            <w:tcBorders>
              <w:top w:val="single" w:sz="6" w:space="0" w:color="auto"/>
              <w:left w:val="single" w:sz="6" w:space="0" w:color="auto"/>
              <w:bottom w:val="single" w:sz="6" w:space="0" w:color="auto"/>
              <w:right w:val="single" w:sz="6" w:space="0" w:color="auto"/>
            </w:tcBorders>
            <w:shd w:val="clear" w:color="auto" w:fill="auto"/>
          </w:tcPr>
          <w:p w:rsidR="00C36389" w:rsidRPr="00F47A45" w:rsidRDefault="00C36389" w:rsidP="00FC7E3B">
            <w:pPr>
              <w:pStyle w:val="Style10"/>
              <w:widowControl/>
              <w:rPr>
                <w:rFonts w:asciiTheme="minorHAnsi" w:hAnsiTheme="minorHAnsi"/>
                <w:b/>
                <w:bCs/>
                <w:sz w:val="20"/>
                <w:szCs w:val="20"/>
              </w:rPr>
            </w:pPr>
            <w:r w:rsidRPr="00F47A45">
              <w:rPr>
                <w:rFonts w:asciiTheme="minorHAnsi" w:hAnsiTheme="minorHAnsi"/>
                <w:b/>
                <w:bCs/>
                <w:sz w:val="20"/>
                <w:szCs w:val="20"/>
              </w:rPr>
              <w:t xml:space="preserve">Nazwa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C36389" w:rsidRPr="00F47A45" w:rsidRDefault="00C36389" w:rsidP="00FC7E3B">
            <w:pPr>
              <w:pStyle w:val="Style10"/>
              <w:widowControl/>
              <w:jc w:val="center"/>
              <w:rPr>
                <w:rFonts w:asciiTheme="minorHAnsi" w:hAnsiTheme="minorHAnsi"/>
                <w:b/>
                <w:bCs/>
                <w:sz w:val="20"/>
                <w:szCs w:val="20"/>
              </w:rPr>
            </w:pPr>
            <w:r w:rsidRPr="00F47A45">
              <w:rPr>
                <w:rFonts w:asciiTheme="minorHAnsi" w:hAnsiTheme="minorHAnsi"/>
                <w:b/>
                <w:bCs/>
                <w:sz w:val="20"/>
                <w:szCs w:val="20"/>
              </w:rPr>
              <w:t>Waga kryterium - ilość punktów</w:t>
            </w:r>
          </w:p>
        </w:tc>
      </w:tr>
      <w:tr w:rsidR="00F47A45" w:rsidRPr="00F47A45" w:rsidTr="00BF3482">
        <w:trPr>
          <w:trHeight w:val="356"/>
        </w:trPr>
        <w:tc>
          <w:tcPr>
            <w:tcW w:w="781" w:type="dxa"/>
            <w:tcBorders>
              <w:top w:val="single" w:sz="6" w:space="0" w:color="auto"/>
              <w:left w:val="single" w:sz="6" w:space="0" w:color="auto"/>
              <w:bottom w:val="single" w:sz="6" w:space="0" w:color="auto"/>
              <w:right w:val="single" w:sz="6" w:space="0" w:color="auto"/>
            </w:tcBorders>
          </w:tcPr>
          <w:p w:rsidR="001C328A" w:rsidRPr="00F47A45" w:rsidRDefault="001C328A" w:rsidP="00FC7E3B">
            <w:pPr>
              <w:pStyle w:val="Style2"/>
              <w:widowControl/>
              <w:ind w:left="355"/>
              <w:rPr>
                <w:rStyle w:val="FontStyle14"/>
                <w:rFonts w:asciiTheme="minorHAnsi" w:hAnsiTheme="minorHAnsi" w:cs="Arial"/>
                <w:sz w:val="20"/>
                <w:szCs w:val="20"/>
              </w:rPr>
            </w:pPr>
            <w:r w:rsidRPr="00F47A45">
              <w:rPr>
                <w:rStyle w:val="FontStyle14"/>
                <w:rFonts w:asciiTheme="minorHAnsi" w:hAnsiTheme="minorHAnsi" w:cs="Arial"/>
                <w:sz w:val="20"/>
                <w:szCs w:val="20"/>
              </w:rPr>
              <w:t>1.</w:t>
            </w:r>
          </w:p>
        </w:tc>
        <w:tc>
          <w:tcPr>
            <w:tcW w:w="4322" w:type="dxa"/>
            <w:tcBorders>
              <w:top w:val="single" w:sz="6" w:space="0" w:color="auto"/>
              <w:left w:val="single" w:sz="6" w:space="0" w:color="auto"/>
              <w:bottom w:val="single" w:sz="6" w:space="0" w:color="auto"/>
              <w:right w:val="single" w:sz="6" w:space="0" w:color="auto"/>
            </w:tcBorders>
            <w:shd w:val="clear" w:color="auto" w:fill="auto"/>
          </w:tcPr>
          <w:p w:rsidR="001C328A" w:rsidRPr="00F47A45" w:rsidRDefault="001C328A" w:rsidP="00FC7E3B">
            <w:pPr>
              <w:pStyle w:val="Style10"/>
              <w:widowControl/>
              <w:rPr>
                <w:rFonts w:ascii="Calibri" w:hAnsi="Calibri"/>
                <w:sz w:val="20"/>
                <w:szCs w:val="20"/>
              </w:rPr>
            </w:pPr>
            <w:r w:rsidRPr="00F47A45">
              <w:rPr>
                <w:rFonts w:ascii="Calibri" w:hAnsi="Calibri"/>
                <w:sz w:val="20"/>
                <w:szCs w:val="20"/>
              </w:rPr>
              <w:t>Cena</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1C328A" w:rsidRPr="00F47A45" w:rsidRDefault="006673D2" w:rsidP="00FC7E3B">
            <w:pPr>
              <w:pStyle w:val="Style10"/>
              <w:widowControl/>
              <w:jc w:val="center"/>
              <w:rPr>
                <w:rFonts w:ascii="Calibri" w:hAnsi="Calibri"/>
                <w:sz w:val="20"/>
                <w:szCs w:val="20"/>
              </w:rPr>
            </w:pPr>
            <w:r>
              <w:rPr>
                <w:rFonts w:ascii="Calibri" w:hAnsi="Calibri"/>
                <w:sz w:val="20"/>
                <w:szCs w:val="20"/>
              </w:rPr>
              <w:t>7</w:t>
            </w:r>
            <w:r w:rsidR="00E9717A">
              <w:rPr>
                <w:rFonts w:ascii="Calibri" w:hAnsi="Calibri"/>
                <w:sz w:val="20"/>
                <w:szCs w:val="20"/>
              </w:rPr>
              <w:t>0</w:t>
            </w:r>
          </w:p>
        </w:tc>
      </w:tr>
      <w:tr w:rsidR="00F47A45" w:rsidRPr="00F47A45" w:rsidTr="00BF3482">
        <w:trPr>
          <w:trHeight w:val="356"/>
        </w:trPr>
        <w:tc>
          <w:tcPr>
            <w:tcW w:w="781" w:type="dxa"/>
            <w:tcBorders>
              <w:top w:val="single" w:sz="6" w:space="0" w:color="auto"/>
              <w:left w:val="single" w:sz="6" w:space="0" w:color="auto"/>
              <w:bottom w:val="single" w:sz="6" w:space="0" w:color="auto"/>
              <w:right w:val="single" w:sz="6" w:space="0" w:color="auto"/>
            </w:tcBorders>
          </w:tcPr>
          <w:p w:rsidR="001C328A" w:rsidRPr="00F47A45" w:rsidRDefault="001C328A" w:rsidP="00FC7E3B">
            <w:pPr>
              <w:pStyle w:val="Style2"/>
              <w:widowControl/>
              <w:ind w:left="355"/>
              <w:rPr>
                <w:rStyle w:val="FontStyle14"/>
                <w:rFonts w:asciiTheme="minorHAnsi" w:hAnsiTheme="minorHAnsi" w:cs="Arial"/>
                <w:sz w:val="20"/>
                <w:szCs w:val="20"/>
              </w:rPr>
            </w:pPr>
            <w:r w:rsidRPr="00F47A45">
              <w:rPr>
                <w:rStyle w:val="FontStyle14"/>
                <w:rFonts w:asciiTheme="minorHAnsi" w:hAnsiTheme="minorHAnsi" w:cs="Arial"/>
                <w:sz w:val="20"/>
                <w:szCs w:val="20"/>
              </w:rPr>
              <w:t>2.</w:t>
            </w:r>
          </w:p>
        </w:tc>
        <w:tc>
          <w:tcPr>
            <w:tcW w:w="4322" w:type="dxa"/>
            <w:tcBorders>
              <w:top w:val="single" w:sz="6" w:space="0" w:color="auto"/>
              <w:left w:val="single" w:sz="6" w:space="0" w:color="auto"/>
              <w:bottom w:val="single" w:sz="6" w:space="0" w:color="auto"/>
              <w:right w:val="single" w:sz="6" w:space="0" w:color="auto"/>
            </w:tcBorders>
            <w:shd w:val="clear" w:color="auto" w:fill="auto"/>
          </w:tcPr>
          <w:p w:rsidR="001C328A" w:rsidRPr="00F47A45" w:rsidRDefault="001C328A" w:rsidP="00FC7E3B">
            <w:pPr>
              <w:pStyle w:val="Style10"/>
              <w:widowControl/>
              <w:rPr>
                <w:rFonts w:ascii="Calibri" w:hAnsi="Calibri"/>
                <w:bCs/>
                <w:sz w:val="20"/>
                <w:szCs w:val="20"/>
              </w:rPr>
            </w:pPr>
            <w:r w:rsidRPr="00F47A45">
              <w:rPr>
                <w:rFonts w:ascii="Calibri" w:hAnsi="Calibri"/>
                <w:bCs/>
                <w:sz w:val="20"/>
                <w:szCs w:val="20"/>
              </w:rPr>
              <w:t>Termin gwarancji</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1C328A" w:rsidRPr="00F47A45" w:rsidRDefault="001C328A" w:rsidP="00E9717A">
            <w:pPr>
              <w:pStyle w:val="Style10"/>
              <w:widowControl/>
              <w:tabs>
                <w:tab w:val="left" w:pos="1943"/>
                <w:tab w:val="center" w:pos="2086"/>
              </w:tabs>
              <w:rPr>
                <w:rFonts w:ascii="Calibri" w:hAnsi="Calibri"/>
                <w:bCs/>
                <w:sz w:val="20"/>
                <w:szCs w:val="20"/>
              </w:rPr>
            </w:pPr>
            <w:r w:rsidRPr="00F47A45">
              <w:rPr>
                <w:rFonts w:ascii="Calibri" w:hAnsi="Calibri"/>
                <w:bCs/>
                <w:sz w:val="20"/>
                <w:szCs w:val="20"/>
              </w:rPr>
              <w:tab/>
            </w:r>
            <w:r w:rsidR="006673D2">
              <w:rPr>
                <w:rFonts w:ascii="Calibri" w:hAnsi="Calibri"/>
                <w:bCs/>
                <w:sz w:val="20"/>
                <w:szCs w:val="20"/>
              </w:rPr>
              <w:t>3</w:t>
            </w:r>
            <w:r w:rsidR="00E9717A">
              <w:rPr>
                <w:rFonts w:ascii="Calibri" w:hAnsi="Calibri"/>
                <w:bCs/>
                <w:sz w:val="20"/>
                <w:szCs w:val="20"/>
              </w:rPr>
              <w:t>0</w:t>
            </w:r>
          </w:p>
        </w:tc>
      </w:tr>
      <w:tr w:rsidR="00990865" w:rsidRPr="00F47A45" w:rsidTr="00BF3482">
        <w:trPr>
          <w:trHeight w:val="343"/>
        </w:trPr>
        <w:tc>
          <w:tcPr>
            <w:tcW w:w="781" w:type="dxa"/>
            <w:tcBorders>
              <w:top w:val="single" w:sz="6" w:space="0" w:color="auto"/>
              <w:left w:val="single" w:sz="6" w:space="0" w:color="auto"/>
              <w:bottom w:val="single" w:sz="6" w:space="0" w:color="auto"/>
              <w:right w:val="single" w:sz="6" w:space="0" w:color="auto"/>
            </w:tcBorders>
            <w:shd w:val="clear" w:color="auto" w:fill="auto"/>
          </w:tcPr>
          <w:p w:rsidR="00990865" w:rsidRPr="00F47A45" w:rsidRDefault="00990865" w:rsidP="00FC7E3B">
            <w:pPr>
              <w:pStyle w:val="Style2"/>
              <w:widowControl/>
              <w:ind w:left="341"/>
              <w:rPr>
                <w:rStyle w:val="FontStyle14"/>
                <w:rFonts w:asciiTheme="minorHAnsi" w:hAnsiTheme="minorHAnsi" w:cs="Arial"/>
                <w:b/>
                <w:bCs/>
                <w:sz w:val="20"/>
                <w:szCs w:val="20"/>
              </w:rPr>
            </w:pPr>
          </w:p>
        </w:tc>
        <w:tc>
          <w:tcPr>
            <w:tcW w:w="4322" w:type="dxa"/>
            <w:tcBorders>
              <w:top w:val="single" w:sz="6" w:space="0" w:color="auto"/>
              <w:left w:val="single" w:sz="6" w:space="0" w:color="auto"/>
              <w:bottom w:val="single" w:sz="6" w:space="0" w:color="auto"/>
              <w:right w:val="single" w:sz="6" w:space="0" w:color="auto"/>
            </w:tcBorders>
            <w:shd w:val="clear" w:color="auto" w:fill="auto"/>
          </w:tcPr>
          <w:p w:rsidR="00990865" w:rsidRPr="00F47A45" w:rsidRDefault="00990865" w:rsidP="00FC7E3B">
            <w:pPr>
              <w:pStyle w:val="Style10"/>
              <w:widowControl/>
              <w:rPr>
                <w:rFonts w:asciiTheme="minorHAnsi" w:hAnsiTheme="minorHAnsi"/>
                <w:b/>
                <w:bCs/>
                <w:sz w:val="20"/>
                <w:szCs w:val="20"/>
              </w:rPr>
            </w:pPr>
            <w:r w:rsidRPr="00F47A45">
              <w:rPr>
                <w:rFonts w:asciiTheme="minorHAnsi" w:hAnsiTheme="minorHAnsi"/>
                <w:b/>
                <w:bCs/>
                <w:sz w:val="20"/>
                <w:szCs w:val="20"/>
              </w:rPr>
              <w:t xml:space="preserve">Razem </w:t>
            </w:r>
          </w:p>
        </w:tc>
        <w:tc>
          <w:tcPr>
            <w:tcW w:w="4253" w:type="dxa"/>
            <w:tcBorders>
              <w:top w:val="single" w:sz="6" w:space="0" w:color="auto"/>
              <w:left w:val="single" w:sz="6" w:space="0" w:color="auto"/>
              <w:bottom w:val="single" w:sz="6" w:space="0" w:color="auto"/>
              <w:right w:val="single" w:sz="6" w:space="0" w:color="auto"/>
            </w:tcBorders>
            <w:shd w:val="clear" w:color="auto" w:fill="auto"/>
          </w:tcPr>
          <w:p w:rsidR="00990865" w:rsidRPr="00F47A45" w:rsidRDefault="00990865" w:rsidP="00FC7E3B">
            <w:pPr>
              <w:pStyle w:val="Style10"/>
              <w:widowControl/>
              <w:jc w:val="center"/>
              <w:rPr>
                <w:rFonts w:asciiTheme="minorHAnsi" w:hAnsiTheme="minorHAnsi"/>
                <w:b/>
                <w:bCs/>
                <w:sz w:val="20"/>
                <w:szCs w:val="20"/>
              </w:rPr>
            </w:pPr>
            <w:r w:rsidRPr="00F47A45">
              <w:rPr>
                <w:rFonts w:asciiTheme="minorHAnsi" w:hAnsiTheme="minorHAnsi"/>
                <w:b/>
                <w:bCs/>
                <w:sz w:val="20"/>
                <w:szCs w:val="20"/>
              </w:rPr>
              <w:t>100</w:t>
            </w:r>
          </w:p>
        </w:tc>
      </w:tr>
    </w:tbl>
    <w:p w:rsidR="00371ACE" w:rsidRPr="00F47A45" w:rsidRDefault="00371ACE" w:rsidP="00FC7E3B">
      <w:pPr>
        <w:jc w:val="both"/>
        <w:rPr>
          <w:rStyle w:val="FontStyle14"/>
          <w:rFonts w:asciiTheme="minorHAnsi" w:hAnsiTheme="minorHAnsi" w:cs="Arial"/>
          <w:sz w:val="20"/>
          <w:szCs w:val="20"/>
        </w:rPr>
      </w:pPr>
    </w:p>
    <w:p w:rsidR="00CC5667" w:rsidRPr="00F47A45" w:rsidRDefault="00CC5667" w:rsidP="00FC7E3B">
      <w:pPr>
        <w:jc w:val="both"/>
        <w:rPr>
          <w:rFonts w:asciiTheme="minorHAnsi" w:hAnsiTheme="minorHAnsi"/>
          <w:sz w:val="20"/>
          <w:szCs w:val="20"/>
        </w:rPr>
      </w:pPr>
      <w:r w:rsidRPr="00F47A45">
        <w:rPr>
          <w:rFonts w:asciiTheme="minorHAnsi" w:hAnsiTheme="minorHAnsi"/>
          <w:sz w:val="20"/>
          <w:szCs w:val="20"/>
        </w:rPr>
        <w:t xml:space="preserve">Punkty wyliczone będą w oparciu o wzór matematyczny:  </w:t>
      </w:r>
    </w:p>
    <w:p w:rsidR="00452976" w:rsidRPr="00F47A45" w:rsidRDefault="00452976" w:rsidP="00FC7E3B">
      <w:pPr>
        <w:jc w:val="both"/>
        <w:rPr>
          <w:rFonts w:asciiTheme="minorHAnsi" w:hAnsiTheme="minorHAnsi"/>
          <w:sz w:val="20"/>
          <w:szCs w:val="20"/>
        </w:rPr>
      </w:pPr>
      <w:r w:rsidRPr="00F47A45">
        <w:rPr>
          <w:rFonts w:asciiTheme="minorHAnsi" w:hAnsiTheme="minorHAnsi"/>
          <w:b/>
          <w:sz w:val="20"/>
          <w:szCs w:val="20"/>
        </w:rPr>
        <w:t>S = C + G</w:t>
      </w:r>
      <w:r w:rsidRPr="00F47A45">
        <w:rPr>
          <w:rFonts w:asciiTheme="minorHAnsi" w:hAnsiTheme="minorHAnsi"/>
          <w:sz w:val="20"/>
          <w:szCs w:val="20"/>
        </w:rPr>
        <w:t>, gdzie poszczególne symbole oznaczają:</w:t>
      </w:r>
    </w:p>
    <w:p w:rsidR="00452976" w:rsidRPr="00F47A45" w:rsidRDefault="00452976" w:rsidP="00FC7E3B">
      <w:pPr>
        <w:jc w:val="both"/>
        <w:rPr>
          <w:rFonts w:asciiTheme="minorHAnsi" w:hAnsiTheme="minorHAnsi"/>
          <w:sz w:val="20"/>
          <w:szCs w:val="20"/>
        </w:rPr>
      </w:pPr>
      <w:r w:rsidRPr="00F47A45">
        <w:rPr>
          <w:rFonts w:asciiTheme="minorHAnsi" w:hAnsiTheme="minorHAnsi"/>
          <w:b/>
          <w:sz w:val="20"/>
          <w:szCs w:val="20"/>
        </w:rPr>
        <w:t>S</w:t>
      </w:r>
      <w:r w:rsidRPr="00F47A45">
        <w:rPr>
          <w:rFonts w:asciiTheme="minorHAnsi" w:hAnsiTheme="minorHAnsi"/>
          <w:sz w:val="20"/>
          <w:szCs w:val="20"/>
        </w:rPr>
        <w:t xml:space="preserve"> – suma uzyskanych punktów,</w:t>
      </w:r>
    </w:p>
    <w:p w:rsidR="00452976" w:rsidRPr="00F47A45" w:rsidRDefault="00452976" w:rsidP="00FC7E3B">
      <w:pPr>
        <w:jc w:val="both"/>
        <w:rPr>
          <w:rFonts w:asciiTheme="minorHAnsi" w:hAnsiTheme="minorHAnsi"/>
          <w:sz w:val="20"/>
          <w:szCs w:val="20"/>
        </w:rPr>
      </w:pPr>
      <w:r w:rsidRPr="00F47A45">
        <w:rPr>
          <w:rFonts w:asciiTheme="minorHAnsi" w:hAnsiTheme="minorHAnsi"/>
          <w:b/>
          <w:sz w:val="20"/>
          <w:szCs w:val="20"/>
        </w:rPr>
        <w:t xml:space="preserve">C </w:t>
      </w:r>
      <w:r w:rsidRPr="00F47A45">
        <w:rPr>
          <w:rFonts w:asciiTheme="minorHAnsi" w:hAnsiTheme="minorHAnsi"/>
          <w:sz w:val="20"/>
          <w:szCs w:val="20"/>
        </w:rPr>
        <w:t>– punkty za cenę,</w:t>
      </w:r>
    </w:p>
    <w:p w:rsidR="00452976" w:rsidRPr="00F47A45" w:rsidRDefault="00452976" w:rsidP="00FC7E3B">
      <w:pPr>
        <w:jc w:val="both"/>
        <w:rPr>
          <w:rFonts w:asciiTheme="minorHAnsi" w:hAnsiTheme="minorHAnsi"/>
          <w:b/>
          <w:sz w:val="20"/>
          <w:szCs w:val="20"/>
        </w:rPr>
      </w:pPr>
      <w:r w:rsidRPr="00F47A45">
        <w:rPr>
          <w:rFonts w:asciiTheme="minorHAnsi" w:hAnsiTheme="minorHAnsi"/>
          <w:b/>
          <w:sz w:val="20"/>
          <w:szCs w:val="20"/>
        </w:rPr>
        <w:t xml:space="preserve">G </w:t>
      </w:r>
      <w:r w:rsidRPr="00F47A45">
        <w:rPr>
          <w:rFonts w:asciiTheme="minorHAnsi" w:hAnsiTheme="minorHAnsi"/>
          <w:sz w:val="20"/>
          <w:szCs w:val="20"/>
        </w:rPr>
        <w:t>– punkty za termin gwarancji przyznane danej ofercie.</w:t>
      </w:r>
    </w:p>
    <w:p w:rsidR="00CC5667" w:rsidRPr="00F47A45" w:rsidRDefault="00CC5667" w:rsidP="00FC7E3B">
      <w:pPr>
        <w:jc w:val="both"/>
        <w:rPr>
          <w:rFonts w:asciiTheme="minorHAnsi" w:hAnsiTheme="minorHAnsi"/>
          <w:b/>
          <w:bCs/>
          <w:sz w:val="20"/>
          <w:szCs w:val="20"/>
        </w:rPr>
      </w:pPr>
    </w:p>
    <w:p w:rsidR="00CB24A9" w:rsidRPr="00F47A45" w:rsidRDefault="00CB24A9" w:rsidP="00FC7E3B">
      <w:pPr>
        <w:jc w:val="both"/>
        <w:rPr>
          <w:rFonts w:asciiTheme="minorHAnsi" w:hAnsiTheme="minorHAnsi"/>
          <w:b/>
          <w:bCs/>
          <w:sz w:val="20"/>
          <w:szCs w:val="20"/>
        </w:rPr>
      </w:pPr>
      <w:r w:rsidRPr="00F47A45">
        <w:rPr>
          <w:rFonts w:asciiTheme="minorHAnsi" w:hAnsiTheme="minorHAnsi"/>
          <w:b/>
          <w:bCs/>
          <w:sz w:val="20"/>
          <w:szCs w:val="20"/>
        </w:rPr>
        <w:t>Kryterium nr 1 (cena):</w:t>
      </w:r>
    </w:p>
    <w:p w:rsidR="00CB24A9" w:rsidRPr="00F47A45" w:rsidRDefault="00CB24A9" w:rsidP="00FC7E3B">
      <w:pPr>
        <w:rPr>
          <w:rFonts w:asciiTheme="minorHAnsi" w:hAnsiTheme="minorHAnsi"/>
          <w:sz w:val="20"/>
          <w:szCs w:val="20"/>
        </w:rPr>
      </w:pPr>
      <w:r w:rsidRPr="00F47A45">
        <w:rPr>
          <w:rFonts w:asciiTheme="minorHAnsi" w:hAnsiTheme="minorHAnsi"/>
          <w:b/>
          <w:bCs/>
          <w:sz w:val="20"/>
          <w:szCs w:val="20"/>
        </w:rPr>
        <w:t xml:space="preserve">C = ( </w:t>
      </w:r>
      <w:proofErr w:type="spellStart"/>
      <w:r w:rsidRPr="00F47A45">
        <w:rPr>
          <w:rFonts w:asciiTheme="minorHAnsi" w:hAnsiTheme="minorHAnsi"/>
          <w:b/>
          <w:bCs/>
          <w:sz w:val="20"/>
          <w:szCs w:val="20"/>
        </w:rPr>
        <w:t>C</w:t>
      </w:r>
      <w:r w:rsidRPr="00F47A45">
        <w:rPr>
          <w:rFonts w:asciiTheme="minorHAnsi" w:hAnsiTheme="minorHAnsi"/>
          <w:b/>
          <w:bCs/>
          <w:sz w:val="20"/>
          <w:szCs w:val="20"/>
          <w:vertAlign w:val="subscript"/>
        </w:rPr>
        <w:t>min</w:t>
      </w:r>
      <w:proofErr w:type="spellEnd"/>
      <w:r w:rsidRPr="00F47A45">
        <w:rPr>
          <w:rFonts w:asciiTheme="minorHAnsi" w:hAnsiTheme="minorHAnsi"/>
          <w:b/>
          <w:bCs/>
          <w:sz w:val="20"/>
          <w:szCs w:val="20"/>
        </w:rPr>
        <w:t>/</w:t>
      </w:r>
      <w:proofErr w:type="spellStart"/>
      <w:r w:rsidRPr="00F47A45">
        <w:rPr>
          <w:rFonts w:asciiTheme="minorHAnsi" w:hAnsiTheme="minorHAnsi"/>
          <w:b/>
          <w:bCs/>
          <w:sz w:val="20"/>
          <w:szCs w:val="20"/>
        </w:rPr>
        <w:t>C</w:t>
      </w:r>
      <w:r w:rsidRPr="00F47A45">
        <w:rPr>
          <w:rFonts w:asciiTheme="minorHAnsi" w:hAnsiTheme="minorHAnsi"/>
          <w:b/>
          <w:bCs/>
          <w:sz w:val="20"/>
          <w:szCs w:val="20"/>
          <w:vertAlign w:val="subscript"/>
        </w:rPr>
        <w:t>of</w:t>
      </w:r>
      <w:proofErr w:type="spellEnd"/>
      <w:r w:rsidRPr="00F47A45">
        <w:rPr>
          <w:rFonts w:asciiTheme="minorHAnsi" w:hAnsiTheme="minorHAnsi"/>
          <w:b/>
          <w:bCs/>
          <w:sz w:val="20"/>
          <w:szCs w:val="20"/>
          <w:vertAlign w:val="subscript"/>
        </w:rPr>
        <w:t>..</w:t>
      </w:r>
      <w:r w:rsidR="00842BA3">
        <w:rPr>
          <w:rFonts w:asciiTheme="minorHAnsi" w:hAnsiTheme="minorHAnsi"/>
          <w:b/>
          <w:bCs/>
          <w:sz w:val="20"/>
          <w:szCs w:val="20"/>
        </w:rPr>
        <w:t xml:space="preserve">) x </w:t>
      </w:r>
      <w:r w:rsidR="006673D2">
        <w:rPr>
          <w:rFonts w:asciiTheme="minorHAnsi" w:hAnsiTheme="minorHAnsi"/>
          <w:b/>
          <w:bCs/>
          <w:sz w:val="20"/>
          <w:szCs w:val="20"/>
        </w:rPr>
        <w:t>7</w:t>
      </w:r>
      <w:r w:rsidR="00E9717A">
        <w:rPr>
          <w:rFonts w:asciiTheme="minorHAnsi" w:hAnsiTheme="minorHAnsi"/>
          <w:b/>
          <w:bCs/>
          <w:sz w:val="20"/>
          <w:szCs w:val="20"/>
        </w:rPr>
        <w:t>0</w:t>
      </w:r>
      <w:r w:rsidRPr="00F47A45">
        <w:rPr>
          <w:rFonts w:asciiTheme="minorHAnsi" w:hAnsiTheme="minorHAnsi"/>
          <w:b/>
          <w:bCs/>
          <w:sz w:val="20"/>
          <w:szCs w:val="20"/>
        </w:rPr>
        <w:t xml:space="preserve"> , </w:t>
      </w:r>
      <w:r w:rsidRPr="00F47A45">
        <w:rPr>
          <w:rFonts w:asciiTheme="minorHAnsi" w:hAnsiTheme="minorHAnsi"/>
          <w:sz w:val="20"/>
          <w:szCs w:val="20"/>
        </w:rPr>
        <w:t>gdzie:</w:t>
      </w:r>
    </w:p>
    <w:p w:rsidR="00CB24A9" w:rsidRPr="00F47A45" w:rsidRDefault="00CB24A9" w:rsidP="00FC7E3B">
      <w:pPr>
        <w:rPr>
          <w:rFonts w:asciiTheme="minorHAnsi" w:hAnsiTheme="minorHAnsi"/>
          <w:sz w:val="20"/>
          <w:szCs w:val="20"/>
        </w:rPr>
      </w:pPr>
      <w:proofErr w:type="spellStart"/>
      <w:r w:rsidRPr="00F47A45">
        <w:rPr>
          <w:rFonts w:asciiTheme="minorHAnsi" w:hAnsiTheme="minorHAnsi"/>
          <w:b/>
          <w:bCs/>
          <w:sz w:val="20"/>
          <w:szCs w:val="20"/>
        </w:rPr>
        <w:t>C</w:t>
      </w:r>
      <w:r w:rsidRPr="00F47A45">
        <w:rPr>
          <w:rFonts w:asciiTheme="minorHAnsi" w:hAnsiTheme="minorHAnsi"/>
          <w:b/>
          <w:bCs/>
          <w:sz w:val="20"/>
          <w:szCs w:val="20"/>
          <w:vertAlign w:val="subscript"/>
        </w:rPr>
        <w:t>min</w:t>
      </w:r>
      <w:proofErr w:type="spellEnd"/>
      <w:r w:rsidRPr="00F47A45">
        <w:rPr>
          <w:rFonts w:asciiTheme="minorHAnsi" w:hAnsiTheme="minorHAnsi"/>
          <w:sz w:val="20"/>
          <w:szCs w:val="20"/>
        </w:rPr>
        <w:t xml:space="preserve"> – najniższa cena</w:t>
      </w:r>
      <w:r w:rsidR="00FA679A">
        <w:rPr>
          <w:rFonts w:asciiTheme="minorHAnsi" w:hAnsiTheme="minorHAnsi"/>
          <w:sz w:val="20"/>
          <w:szCs w:val="20"/>
        </w:rPr>
        <w:t xml:space="preserve"> netto </w:t>
      </w:r>
      <w:r w:rsidRPr="00F47A45">
        <w:rPr>
          <w:rFonts w:asciiTheme="minorHAnsi" w:hAnsiTheme="minorHAnsi"/>
          <w:sz w:val="20"/>
          <w:szCs w:val="20"/>
        </w:rPr>
        <w:t>spośród wszystkich złożonych ofert,</w:t>
      </w:r>
    </w:p>
    <w:p w:rsidR="00CB24A9" w:rsidRPr="00F47A45" w:rsidRDefault="00CB24A9" w:rsidP="00FC7E3B">
      <w:pPr>
        <w:rPr>
          <w:rFonts w:asciiTheme="minorHAnsi" w:hAnsiTheme="minorHAnsi"/>
          <w:sz w:val="20"/>
          <w:szCs w:val="20"/>
        </w:rPr>
      </w:pPr>
      <w:proofErr w:type="spellStart"/>
      <w:r w:rsidRPr="00F47A45">
        <w:rPr>
          <w:rFonts w:asciiTheme="minorHAnsi" w:hAnsiTheme="minorHAnsi"/>
          <w:b/>
          <w:bCs/>
          <w:sz w:val="20"/>
          <w:szCs w:val="20"/>
        </w:rPr>
        <w:t>C</w:t>
      </w:r>
      <w:r w:rsidRPr="00F47A45">
        <w:rPr>
          <w:rFonts w:asciiTheme="minorHAnsi" w:hAnsiTheme="minorHAnsi"/>
          <w:b/>
          <w:bCs/>
          <w:sz w:val="20"/>
          <w:szCs w:val="20"/>
          <w:vertAlign w:val="subscript"/>
        </w:rPr>
        <w:t>of</w:t>
      </w:r>
      <w:proofErr w:type="spellEnd"/>
      <w:r w:rsidRPr="00F47A45">
        <w:rPr>
          <w:rFonts w:asciiTheme="minorHAnsi" w:hAnsiTheme="minorHAnsi"/>
          <w:sz w:val="20"/>
          <w:szCs w:val="20"/>
          <w:vertAlign w:val="subscript"/>
        </w:rPr>
        <w:t>.</w:t>
      </w:r>
      <w:r w:rsidRPr="00F47A45">
        <w:rPr>
          <w:rFonts w:asciiTheme="minorHAnsi" w:hAnsiTheme="minorHAnsi"/>
          <w:sz w:val="20"/>
          <w:szCs w:val="20"/>
        </w:rPr>
        <w:t xml:space="preserve"> – zaoferowana cena przez oferenta wynikająca z danej oferty,</w:t>
      </w:r>
    </w:p>
    <w:p w:rsidR="00CB24A9" w:rsidRPr="00F47A45" w:rsidRDefault="00CB24A9" w:rsidP="00FC7E3B">
      <w:pPr>
        <w:jc w:val="both"/>
        <w:rPr>
          <w:rFonts w:asciiTheme="minorHAnsi" w:hAnsiTheme="minorHAnsi"/>
          <w:sz w:val="20"/>
          <w:szCs w:val="20"/>
        </w:rPr>
      </w:pPr>
      <w:r w:rsidRPr="00F47A45">
        <w:rPr>
          <w:rFonts w:asciiTheme="minorHAnsi" w:hAnsiTheme="minorHAnsi"/>
          <w:b/>
          <w:bCs/>
          <w:sz w:val="20"/>
          <w:szCs w:val="20"/>
        </w:rPr>
        <w:t xml:space="preserve">C </w:t>
      </w:r>
      <w:r w:rsidRPr="00F47A45">
        <w:rPr>
          <w:rFonts w:asciiTheme="minorHAnsi" w:hAnsiTheme="minorHAnsi"/>
          <w:sz w:val="20"/>
          <w:szCs w:val="20"/>
        </w:rPr>
        <w:t>– ilość punktów przyznanych za cenę danej ofercie.</w:t>
      </w:r>
    </w:p>
    <w:p w:rsidR="00CB24A9" w:rsidRPr="00F47A45" w:rsidRDefault="00CB24A9" w:rsidP="00FC7E3B">
      <w:pPr>
        <w:jc w:val="both"/>
        <w:rPr>
          <w:rFonts w:asciiTheme="minorHAnsi" w:hAnsiTheme="minorHAnsi"/>
          <w:sz w:val="20"/>
          <w:szCs w:val="20"/>
          <w:bdr w:val="none" w:sz="0" w:space="0" w:color="auto" w:frame="1"/>
          <w:shd w:val="clear" w:color="auto" w:fill="FFFFFF"/>
        </w:rPr>
      </w:pPr>
    </w:p>
    <w:p w:rsidR="00FA679A" w:rsidRPr="00494D90" w:rsidRDefault="00FA679A" w:rsidP="00FA679A">
      <w:pPr>
        <w:spacing w:before="120"/>
        <w:jc w:val="both"/>
        <w:rPr>
          <w:rFonts w:ascii="Calibri" w:hAnsi="Calibri" w:cs="Tahoma"/>
          <w:color w:val="000000"/>
          <w:sz w:val="20"/>
          <w:szCs w:val="20"/>
          <w:bdr w:val="none" w:sz="0" w:space="0" w:color="auto" w:frame="1"/>
          <w:shd w:val="clear" w:color="auto" w:fill="FFFFFF"/>
        </w:rPr>
      </w:pPr>
      <w:r w:rsidRPr="00494D90">
        <w:rPr>
          <w:rFonts w:ascii="Calibri" w:hAnsi="Calibri" w:cs="Tahoma"/>
          <w:color w:val="000000"/>
          <w:sz w:val="20"/>
          <w:szCs w:val="20"/>
          <w:bdr w:val="none" w:sz="0" w:space="0" w:color="auto" w:frame="1"/>
          <w:shd w:val="clear" w:color="auto" w:fill="FFFFFF"/>
        </w:rPr>
        <w:t>Zaproponowana przez Oferenta cena powinna zostać w ofercie podana jako cena brutto oraz z rozbiciem na cenę netto i podatek VAT wyrażona w PLN. Cena oferty (zarówno cena brutto, jak i cena netto) ma charakter ryczałtowy i powinna zawierać wszystkie koszty niezbędne dla wykonania Przedmiotu Zamówienia. Dla zapewnienia równouprawnienia oferentów krajowych oraz zagranicznych ceną podlegającą ocenie jako kryterium oceny oferty będzie łączna cena netto (bez podatku VAT) określona w ofercie wyrażona w PLN. Przy dokonywaniu kalkulacji ceny należy wziąć pod uwagę wszystkie elementy składającą się na wykonanie Przedmiotu Zamówienia. W ofercie cena powinna zostać przedstawiona jednolicie jako cena za wykonanie Przedmiotu Zamówienia, bez rozbicia na poszczególne elementy stanowiące podstawę do kalkulacji ceny.</w:t>
      </w:r>
    </w:p>
    <w:p w:rsidR="00FA679A" w:rsidRDefault="00FA679A" w:rsidP="00FA679A">
      <w:pPr>
        <w:jc w:val="both"/>
        <w:rPr>
          <w:rFonts w:ascii="Calibri" w:hAnsi="Calibri" w:cs="Tahoma"/>
          <w:b/>
          <w:bCs/>
          <w:sz w:val="20"/>
          <w:szCs w:val="20"/>
        </w:rPr>
      </w:pPr>
    </w:p>
    <w:p w:rsidR="003A0B4C" w:rsidRPr="00494D90" w:rsidRDefault="003A0B4C" w:rsidP="003A0B4C">
      <w:pPr>
        <w:jc w:val="both"/>
        <w:rPr>
          <w:rFonts w:ascii="Calibri" w:hAnsi="Calibri" w:cs="Tahoma"/>
          <w:b/>
          <w:bCs/>
          <w:sz w:val="20"/>
          <w:szCs w:val="20"/>
        </w:rPr>
      </w:pPr>
      <w:r w:rsidRPr="00494D90">
        <w:rPr>
          <w:rFonts w:ascii="Calibri" w:hAnsi="Calibri" w:cs="Tahoma"/>
          <w:b/>
          <w:bCs/>
          <w:sz w:val="20"/>
          <w:szCs w:val="20"/>
        </w:rPr>
        <w:t>Kryterium nr 2 (termin gwarancji):</w:t>
      </w:r>
    </w:p>
    <w:p w:rsidR="003A0B4C" w:rsidRPr="00494D90" w:rsidRDefault="006673D2" w:rsidP="003A0B4C">
      <w:pPr>
        <w:jc w:val="both"/>
        <w:rPr>
          <w:rFonts w:ascii="Calibri" w:hAnsi="Calibri" w:cs="Tahoma"/>
          <w:b/>
          <w:bCs/>
          <w:sz w:val="20"/>
          <w:szCs w:val="20"/>
        </w:rPr>
      </w:pPr>
      <w:r>
        <w:rPr>
          <w:rFonts w:ascii="Calibri" w:hAnsi="Calibri" w:cs="Tahoma"/>
          <w:b/>
          <w:bCs/>
          <w:sz w:val="20"/>
          <w:szCs w:val="20"/>
        </w:rPr>
        <w:t>G = (</w:t>
      </w:r>
      <w:proofErr w:type="spellStart"/>
      <w:r>
        <w:rPr>
          <w:rFonts w:ascii="Calibri" w:hAnsi="Calibri" w:cs="Tahoma"/>
          <w:b/>
          <w:bCs/>
          <w:sz w:val="20"/>
          <w:szCs w:val="20"/>
        </w:rPr>
        <w:t>Gof</w:t>
      </w:r>
      <w:proofErr w:type="spellEnd"/>
      <w:r>
        <w:rPr>
          <w:rFonts w:ascii="Calibri" w:hAnsi="Calibri" w:cs="Tahoma"/>
          <w:b/>
          <w:bCs/>
          <w:sz w:val="20"/>
          <w:szCs w:val="20"/>
        </w:rPr>
        <w:t xml:space="preserve"> /</w:t>
      </w:r>
      <w:proofErr w:type="spellStart"/>
      <w:r>
        <w:rPr>
          <w:rFonts w:ascii="Calibri" w:hAnsi="Calibri" w:cs="Tahoma"/>
          <w:b/>
          <w:bCs/>
          <w:sz w:val="20"/>
          <w:szCs w:val="20"/>
        </w:rPr>
        <w:t>Gmax</w:t>
      </w:r>
      <w:proofErr w:type="spellEnd"/>
      <w:r>
        <w:rPr>
          <w:rFonts w:ascii="Calibri" w:hAnsi="Calibri" w:cs="Tahoma"/>
          <w:b/>
          <w:bCs/>
          <w:sz w:val="20"/>
          <w:szCs w:val="20"/>
        </w:rPr>
        <w:t>) x 3</w:t>
      </w:r>
      <w:r w:rsidR="00E9717A">
        <w:rPr>
          <w:rFonts w:ascii="Calibri" w:hAnsi="Calibri" w:cs="Tahoma"/>
          <w:b/>
          <w:bCs/>
          <w:sz w:val="20"/>
          <w:szCs w:val="20"/>
        </w:rPr>
        <w:t>0</w:t>
      </w:r>
      <w:r w:rsidR="003A0B4C" w:rsidRPr="00494D90">
        <w:rPr>
          <w:rFonts w:ascii="Calibri" w:hAnsi="Calibri" w:cs="Tahoma"/>
          <w:b/>
          <w:bCs/>
          <w:sz w:val="20"/>
          <w:szCs w:val="20"/>
        </w:rPr>
        <w:t>, gdzie:</w:t>
      </w:r>
    </w:p>
    <w:p w:rsidR="003A0B4C" w:rsidRPr="00494D90" w:rsidRDefault="003A0B4C" w:rsidP="003A0B4C">
      <w:pPr>
        <w:jc w:val="both"/>
        <w:rPr>
          <w:rFonts w:ascii="Calibri" w:hAnsi="Calibri" w:cs="Tahoma"/>
          <w:b/>
          <w:bCs/>
          <w:sz w:val="20"/>
          <w:szCs w:val="20"/>
        </w:rPr>
      </w:pPr>
      <w:proofErr w:type="spellStart"/>
      <w:r w:rsidRPr="00494D90">
        <w:rPr>
          <w:rFonts w:ascii="Calibri" w:hAnsi="Calibri" w:cs="Tahoma"/>
          <w:b/>
          <w:bCs/>
          <w:sz w:val="20"/>
          <w:szCs w:val="20"/>
        </w:rPr>
        <w:t>Gmax</w:t>
      </w:r>
      <w:proofErr w:type="spellEnd"/>
      <w:r w:rsidRPr="00494D90">
        <w:rPr>
          <w:rFonts w:ascii="Calibri" w:hAnsi="Calibri" w:cs="Tahoma"/>
          <w:b/>
          <w:bCs/>
          <w:sz w:val="20"/>
          <w:szCs w:val="20"/>
        </w:rPr>
        <w:t xml:space="preserve"> – </w:t>
      </w:r>
      <w:r w:rsidRPr="00494D90">
        <w:rPr>
          <w:rFonts w:ascii="Calibri" w:hAnsi="Calibri" w:cs="Tahoma"/>
          <w:bCs/>
          <w:sz w:val="20"/>
          <w:szCs w:val="20"/>
        </w:rPr>
        <w:t xml:space="preserve">najdłuższy termin gwarancji </w:t>
      </w:r>
      <w:r>
        <w:rPr>
          <w:rFonts w:ascii="Calibri" w:hAnsi="Calibri" w:cs="Tahoma"/>
          <w:bCs/>
          <w:sz w:val="20"/>
          <w:szCs w:val="20"/>
        </w:rPr>
        <w:t xml:space="preserve">liczony w pełnych miesiącach od terminu odbioru końcowego </w:t>
      </w:r>
      <w:r w:rsidRPr="00494D90">
        <w:rPr>
          <w:rFonts w:ascii="Calibri" w:hAnsi="Calibri" w:cs="Tahoma"/>
          <w:bCs/>
          <w:sz w:val="20"/>
          <w:szCs w:val="20"/>
        </w:rPr>
        <w:t>spośród wszystkich złożonych ofert</w:t>
      </w:r>
      <w:r w:rsidRPr="00494D90">
        <w:rPr>
          <w:rFonts w:ascii="Calibri" w:hAnsi="Calibri" w:cs="Tahoma"/>
        </w:rPr>
        <w:t xml:space="preserve"> </w:t>
      </w:r>
    </w:p>
    <w:p w:rsidR="003A0B4C" w:rsidRPr="00494D90" w:rsidRDefault="003A0B4C" w:rsidP="003A0B4C">
      <w:pPr>
        <w:jc w:val="both"/>
        <w:rPr>
          <w:rFonts w:ascii="Calibri" w:hAnsi="Calibri" w:cs="Tahoma"/>
          <w:b/>
          <w:bCs/>
          <w:sz w:val="20"/>
          <w:szCs w:val="20"/>
        </w:rPr>
      </w:pPr>
      <w:proofErr w:type="spellStart"/>
      <w:r w:rsidRPr="00494D90">
        <w:rPr>
          <w:rFonts w:ascii="Calibri" w:hAnsi="Calibri" w:cs="Tahoma"/>
          <w:b/>
          <w:bCs/>
          <w:sz w:val="20"/>
          <w:szCs w:val="20"/>
        </w:rPr>
        <w:t>Gof</w:t>
      </w:r>
      <w:proofErr w:type="spellEnd"/>
      <w:r w:rsidRPr="00494D90">
        <w:rPr>
          <w:rFonts w:ascii="Calibri" w:hAnsi="Calibri" w:cs="Tahoma"/>
          <w:b/>
          <w:bCs/>
          <w:sz w:val="20"/>
          <w:szCs w:val="20"/>
        </w:rPr>
        <w:t xml:space="preserve"> – </w:t>
      </w:r>
      <w:r w:rsidRPr="00494D90">
        <w:rPr>
          <w:rFonts w:ascii="Calibri" w:hAnsi="Calibri" w:cs="Tahoma"/>
          <w:bCs/>
          <w:sz w:val="20"/>
          <w:szCs w:val="20"/>
        </w:rPr>
        <w:t>zaoferowany przez Oferenta termin gwarancji</w:t>
      </w:r>
      <w:r w:rsidRPr="00494D90">
        <w:rPr>
          <w:rFonts w:ascii="Calibri" w:hAnsi="Calibri" w:cs="Tahoma"/>
          <w:sz w:val="20"/>
          <w:szCs w:val="20"/>
        </w:rPr>
        <w:t xml:space="preserve"> </w:t>
      </w:r>
      <w:r>
        <w:rPr>
          <w:rFonts w:ascii="Calibri" w:hAnsi="Calibri" w:cs="Tahoma"/>
          <w:bCs/>
          <w:sz w:val="20"/>
          <w:szCs w:val="20"/>
        </w:rPr>
        <w:t>liczony w pełnych miesiącach od terminu odbioru końcowego</w:t>
      </w:r>
    </w:p>
    <w:p w:rsidR="003A0B4C" w:rsidRPr="00494D90" w:rsidRDefault="003A0B4C" w:rsidP="003A0B4C">
      <w:pPr>
        <w:jc w:val="both"/>
        <w:rPr>
          <w:rFonts w:ascii="Calibri" w:hAnsi="Calibri" w:cs="Tahoma"/>
          <w:bCs/>
          <w:sz w:val="20"/>
          <w:szCs w:val="20"/>
        </w:rPr>
      </w:pPr>
      <w:r w:rsidRPr="00494D90">
        <w:rPr>
          <w:rFonts w:ascii="Calibri" w:hAnsi="Calibri" w:cs="Tahoma"/>
          <w:b/>
          <w:bCs/>
          <w:sz w:val="20"/>
          <w:szCs w:val="20"/>
        </w:rPr>
        <w:t xml:space="preserve">G – </w:t>
      </w:r>
      <w:r w:rsidRPr="00494D90">
        <w:rPr>
          <w:rFonts w:ascii="Calibri" w:hAnsi="Calibri" w:cs="Tahoma"/>
          <w:bCs/>
          <w:sz w:val="20"/>
          <w:szCs w:val="20"/>
        </w:rPr>
        <w:t>ilość punktów za termin gwarancji przyznanych danej ofercie.</w:t>
      </w:r>
      <w:r w:rsidRPr="00494D90">
        <w:rPr>
          <w:rFonts w:ascii="Calibri" w:hAnsi="Calibri" w:cs="Tahoma"/>
        </w:rPr>
        <w:t xml:space="preserve"> </w:t>
      </w:r>
    </w:p>
    <w:p w:rsidR="003A0B4C" w:rsidRDefault="003A0B4C" w:rsidP="003A0B4C">
      <w:pPr>
        <w:spacing w:before="120"/>
        <w:jc w:val="both"/>
        <w:rPr>
          <w:rFonts w:ascii="Calibri" w:hAnsi="Calibri" w:cs="Tahoma"/>
          <w:bCs/>
          <w:sz w:val="20"/>
          <w:szCs w:val="20"/>
        </w:rPr>
      </w:pPr>
      <w:r w:rsidRPr="00494D90">
        <w:rPr>
          <w:rFonts w:ascii="Calibri" w:hAnsi="Calibri" w:cs="Tahoma"/>
          <w:bCs/>
          <w:sz w:val="20"/>
          <w:szCs w:val="20"/>
        </w:rPr>
        <w:t>Kryterium oceny ofert stanowi termin gwarancji</w:t>
      </w:r>
      <w:r w:rsidRPr="00494D90">
        <w:rPr>
          <w:rFonts w:ascii="Calibri" w:hAnsi="Calibri" w:cs="Tahoma"/>
        </w:rPr>
        <w:t xml:space="preserve"> </w:t>
      </w:r>
      <w:r w:rsidRPr="00494D90">
        <w:rPr>
          <w:rFonts w:ascii="Calibri" w:hAnsi="Calibri" w:cs="Tahoma"/>
          <w:bCs/>
          <w:sz w:val="20"/>
          <w:szCs w:val="20"/>
        </w:rPr>
        <w:t xml:space="preserve">wskazany w ofercie wyrażony w </w:t>
      </w:r>
      <w:r>
        <w:rPr>
          <w:rFonts w:ascii="Calibri" w:hAnsi="Calibri" w:cs="Tahoma"/>
          <w:bCs/>
          <w:sz w:val="20"/>
          <w:szCs w:val="20"/>
        </w:rPr>
        <w:t xml:space="preserve">pełnych </w:t>
      </w:r>
      <w:r w:rsidRPr="00494D90">
        <w:rPr>
          <w:rFonts w:ascii="Calibri" w:hAnsi="Calibri" w:cs="Tahoma"/>
          <w:bCs/>
          <w:sz w:val="20"/>
          <w:szCs w:val="20"/>
        </w:rPr>
        <w:t xml:space="preserve">miesiącach kalendarzowych. </w:t>
      </w:r>
      <w:r w:rsidRPr="007B12CA">
        <w:rPr>
          <w:rFonts w:ascii="Calibri" w:hAnsi="Calibri" w:cs="Tahoma"/>
          <w:bCs/>
          <w:sz w:val="20"/>
          <w:szCs w:val="20"/>
        </w:rPr>
        <w:t>Termin liczony będzie od dnia odbioru końcowego przedmiotu umowy na podstawie końcowego protokołu zdawczo-odbiorczego, podpisanego przez Zamawiającego i Oferującego.</w:t>
      </w:r>
      <w:r>
        <w:rPr>
          <w:rFonts w:ascii="Calibri" w:hAnsi="Calibri" w:cs="Tahoma"/>
          <w:bCs/>
          <w:sz w:val="20"/>
          <w:szCs w:val="20"/>
        </w:rPr>
        <w:t xml:space="preserve"> Wskazanie przez Wykonawcę okresu gwarancji w inny sposób niż ten przewidziany w zamówieniu to jest np. określenie okresu gwarancyjnego za pomocą dni lub lat nie będzie brane pod uwagę. W takim przypadku Wykonawca otrzyma za to kryterium 0 punktów. </w:t>
      </w:r>
    </w:p>
    <w:p w:rsidR="0009312A" w:rsidRPr="00F47A45" w:rsidRDefault="0009312A" w:rsidP="00FC7E3B">
      <w:pPr>
        <w:jc w:val="both"/>
        <w:rPr>
          <w:rFonts w:asciiTheme="minorHAnsi" w:hAnsiTheme="minorHAnsi" w:cs="Calibri"/>
          <w:sz w:val="20"/>
          <w:szCs w:val="20"/>
        </w:rPr>
      </w:pPr>
    </w:p>
    <w:p w:rsidR="00D17E50" w:rsidRPr="00494D90" w:rsidRDefault="00D17E50" w:rsidP="002B76F4">
      <w:pPr>
        <w:numPr>
          <w:ilvl w:val="0"/>
          <w:numId w:val="6"/>
        </w:numPr>
        <w:spacing w:before="120"/>
        <w:jc w:val="both"/>
        <w:rPr>
          <w:rFonts w:ascii="Calibri" w:hAnsi="Calibri" w:cs="Tahoma"/>
          <w:bCs/>
          <w:sz w:val="20"/>
          <w:szCs w:val="20"/>
        </w:rPr>
      </w:pPr>
      <w:r w:rsidRPr="00494D90">
        <w:rPr>
          <w:rFonts w:ascii="Calibri" w:hAnsi="Calibri" w:cs="Tahoma"/>
          <w:bCs/>
          <w:sz w:val="20"/>
          <w:szCs w:val="20"/>
        </w:rPr>
        <w:t xml:space="preserve">Zamawiający wybierze najkorzystniejszą ofertę, która uzyska najwyższą ilość punktów w oparciu o ustalone wyżej kryteria i podpisze umowę z wybranym Wykonawcą. Ilości punktów za poszczególne kryteria po zsumowaniu będą stanowić końcową ilość punktów przyznaną danej ofercie. </w:t>
      </w:r>
    </w:p>
    <w:p w:rsidR="00D17E50" w:rsidRPr="00494D90" w:rsidRDefault="00D17E50" w:rsidP="002B76F4">
      <w:pPr>
        <w:numPr>
          <w:ilvl w:val="0"/>
          <w:numId w:val="6"/>
        </w:numPr>
        <w:spacing w:before="120"/>
        <w:jc w:val="both"/>
        <w:rPr>
          <w:rFonts w:ascii="Calibri" w:hAnsi="Calibri" w:cs="Tahoma"/>
          <w:bCs/>
          <w:sz w:val="20"/>
          <w:szCs w:val="20"/>
        </w:rPr>
      </w:pPr>
      <w:r w:rsidRPr="00494D90">
        <w:rPr>
          <w:rFonts w:ascii="Calibri" w:hAnsi="Calibri" w:cs="Tahoma"/>
          <w:bCs/>
          <w:sz w:val="20"/>
          <w:szCs w:val="20"/>
        </w:rPr>
        <w:t xml:space="preserve">Wyniki działań matematycznych dokonywanych przy ocenie badania ofert podlegają zaokrągleniu do drugiego miejsca po przecinku. W przypadku uzyskania w ten sposób równej punktacji dla co najmniej dwóch ofert - dokonuje się ponownych wyliczeń, zaokrąglając wyniki działań matematycznych do czwartego miejsca po przecinku. </w:t>
      </w:r>
    </w:p>
    <w:p w:rsidR="00D17E50" w:rsidRPr="00B361FC" w:rsidRDefault="00D17E50" w:rsidP="002B76F4">
      <w:pPr>
        <w:numPr>
          <w:ilvl w:val="0"/>
          <w:numId w:val="6"/>
        </w:numPr>
        <w:spacing w:before="120"/>
        <w:jc w:val="both"/>
        <w:rPr>
          <w:rFonts w:ascii="Calibri" w:hAnsi="Calibri" w:cs="Tahoma"/>
          <w:b/>
          <w:bCs/>
          <w:sz w:val="20"/>
          <w:szCs w:val="20"/>
          <w:u w:val="single"/>
        </w:rPr>
      </w:pPr>
      <w:r w:rsidRPr="00B361FC">
        <w:rPr>
          <w:rFonts w:ascii="Calibri" w:hAnsi="Calibri" w:cs="Tahoma"/>
          <w:bCs/>
          <w:sz w:val="20"/>
          <w:szCs w:val="20"/>
        </w:rPr>
        <w:t xml:space="preserve">W przypadku, taką samą ilość punktów uzyska więcej niż jedna oferta, Zamawiający spośród ofert z równą najwyższą końcową ilością punktów dokona wyboru oferty bardziej korzystnej, gdy chodzi o oddziaływanie na środowisko (np. mniejsza energochłonność liczona w kWh energii elektrycznej zużywanej rocznie). </w:t>
      </w:r>
      <w:r w:rsidRPr="00B361FC">
        <w:rPr>
          <w:rFonts w:ascii="Calibri" w:hAnsi="Calibri" w:cs="Tahoma"/>
          <w:b/>
          <w:bCs/>
          <w:sz w:val="20"/>
          <w:szCs w:val="20"/>
          <w:u w:val="single"/>
        </w:rPr>
        <w:t xml:space="preserve">W związku z powyższym, Oferta powinna zawierać (w swojej treści lub jako oświadczenie) opis dotyczący wpływu maszyn na aspekty środowiskowe poprzez </w:t>
      </w:r>
      <w:r>
        <w:rPr>
          <w:rFonts w:ascii="Calibri" w:hAnsi="Calibri" w:cs="Tahoma"/>
          <w:b/>
          <w:bCs/>
          <w:sz w:val="20"/>
          <w:szCs w:val="20"/>
          <w:u w:val="single"/>
        </w:rPr>
        <w:t xml:space="preserve">np. </w:t>
      </w:r>
      <w:r w:rsidRPr="00B361FC">
        <w:rPr>
          <w:rFonts w:ascii="Calibri" w:hAnsi="Calibri" w:cs="Tahoma"/>
          <w:b/>
          <w:bCs/>
          <w:sz w:val="20"/>
          <w:szCs w:val="20"/>
          <w:u w:val="single"/>
        </w:rPr>
        <w:t>określenie ilości kWh energii elektrycznej zużywanej rocznie.</w:t>
      </w:r>
    </w:p>
    <w:p w:rsidR="00D17E50" w:rsidRPr="00B361FC" w:rsidRDefault="00D17E50" w:rsidP="002B76F4">
      <w:pPr>
        <w:numPr>
          <w:ilvl w:val="0"/>
          <w:numId w:val="6"/>
        </w:numPr>
        <w:spacing w:before="120"/>
        <w:jc w:val="both"/>
        <w:rPr>
          <w:rFonts w:ascii="Calibri" w:hAnsi="Calibri" w:cs="Tahoma"/>
          <w:bCs/>
          <w:sz w:val="20"/>
          <w:szCs w:val="20"/>
        </w:rPr>
      </w:pPr>
      <w:r w:rsidRPr="00B361FC">
        <w:rPr>
          <w:rFonts w:ascii="Calibri" w:hAnsi="Calibri" w:cs="Tahoma"/>
          <w:bCs/>
          <w:sz w:val="20"/>
          <w:szCs w:val="20"/>
        </w:rPr>
        <w:t xml:space="preserve">W tym celu Zamawiający ma prawo wezwać Wykonawców, których oferty uzyskały najwyższą końcową ilość punktów o uzupełnienie oferty poprzez podanie wskazanych przez Zamawiającego informacji dotyczących oddziaływania przedmiotu oferty na środowisko. Termin na uzupełnienie oferty zostanie określony przez Zamawiającego, jednak nie może być on krótszy niż 3 dni robocze od otrzymania wezwania. Brak odpowiedzi na to wezwanie w wymaganym terminie uznaje się za tożsame z wycofaniem oferty. </w:t>
      </w:r>
    </w:p>
    <w:p w:rsidR="00D17E50" w:rsidRPr="00B361FC" w:rsidRDefault="00D17E50" w:rsidP="002B76F4">
      <w:pPr>
        <w:numPr>
          <w:ilvl w:val="0"/>
          <w:numId w:val="6"/>
        </w:numPr>
        <w:spacing w:before="120"/>
        <w:jc w:val="both"/>
        <w:rPr>
          <w:rFonts w:ascii="Calibri" w:hAnsi="Calibri" w:cs="Tahoma"/>
          <w:bCs/>
          <w:sz w:val="20"/>
          <w:szCs w:val="20"/>
        </w:rPr>
      </w:pPr>
      <w:r w:rsidRPr="00B361FC">
        <w:rPr>
          <w:rFonts w:ascii="Calibri" w:hAnsi="Calibri" w:cs="Tahoma"/>
          <w:bCs/>
          <w:sz w:val="20"/>
          <w:szCs w:val="20"/>
        </w:rPr>
        <w:t>Uzupełnienia oferty, o którym mowa w pkt. 4 powyżej należy dokonać w jeden ze sposobów właściwy do złożenia oferty.</w:t>
      </w:r>
    </w:p>
    <w:p w:rsidR="00D17E50" w:rsidRPr="00F37259" w:rsidRDefault="00D17E50" w:rsidP="002B76F4">
      <w:pPr>
        <w:numPr>
          <w:ilvl w:val="0"/>
          <w:numId w:val="6"/>
        </w:numPr>
        <w:spacing w:before="120"/>
        <w:jc w:val="both"/>
        <w:rPr>
          <w:rFonts w:ascii="Calibri" w:hAnsi="Calibri" w:cs="Tahoma"/>
          <w:bCs/>
          <w:sz w:val="20"/>
          <w:szCs w:val="20"/>
        </w:rPr>
      </w:pPr>
      <w:r w:rsidRPr="00F37259">
        <w:rPr>
          <w:rFonts w:ascii="Calibri" w:hAnsi="Calibri" w:cs="Tahoma"/>
          <w:bCs/>
          <w:sz w:val="20"/>
          <w:szCs w:val="20"/>
        </w:rPr>
        <w:lastRenderedPageBreak/>
        <w:t>W toku badania i oceny ofert zamawiający może żądać od wykonawców wyjaśnień dotyczących treści złożonych ofert. Niedopuszczalne jest prowadzenie między zamawiającym a wykonawcą negocjacji dotyczących złożonej oferty oraz, z zastrzeżeniem postanowień poniższych, dokonywanie jakiejkolwiek zmiany w jej treści. Zamawiający poprawia w ofercie:</w:t>
      </w:r>
    </w:p>
    <w:p w:rsidR="00D17E50" w:rsidRPr="00F37259" w:rsidRDefault="00D17E50" w:rsidP="00BD0DD4">
      <w:pPr>
        <w:numPr>
          <w:ilvl w:val="1"/>
          <w:numId w:val="22"/>
        </w:numPr>
        <w:spacing w:before="120"/>
        <w:jc w:val="both"/>
        <w:rPr>
          <w:rFonts w:ascii="Calibri" w:hAnsi="Calibri" w:cs="Tahoma"/>
          <w:bCs/>
          <w:sz w:val="20"/>
          <w:szCs w:val="20"/>
        </w:rPr>
      </w:pPr>
      <w:r w:rsidRPr="00F37259">
        <w:rPr>
          <w:rFonts w:ascii="Calibri" w:hAnsi="Calibri" w:cs="Tahoma"/>
          <w:bCs/>
          <w:sz w:val="20"/>
          <w:szCs w:val="20"/>
        </w:rPr>
        <w:t>oczywiste omyłki pisarskie,</w:t>
      </w:r>
    </w:p>
    <w:p w:rsidR="00D17E50" w:rsidRPr="00F37259" w:rsidRDefault="00D17E50" w:rsidP="00BD0DD4">
      <w:pPr>
        <w:numPr>
          <w:ilvl w:val="1"/>
          <w:numId w:val="22"/>
        </w:numPr>
        <w:spacing w:before="120"/>
        <w:jc w:val="both"/>
        <w:rPr>
          <w:rFonts w:ascii="Calibri" w:hAnsi="Calibri" w:cs="Tahoma"/>
          <w:bCs/>
          <w:sz w:val="20"/>
          <w:szCs w:val="20"/>
        </w:rPr>
      </w:pPr>
      <w:r w:rsidRPr="00F37259">
        <w:rPr>
          <w:rFonts w:ascii="Calibri" w:hAnsi="Calibri" w:cs="Tahoma"/>
          <w:bCs/>
          <w:sz w:val="20"/>
          <w:szCs w:val="20"/>
        </w:rPr>
        <w:t>oczywiste omyłki rachunkowe, z uwzględnieniem konsekwencji rachunkowych dokonanych poprawek,</w:t>
      </w:r>
    </w:p>
    <w:p w:rsidR="00D17E50" w:rsidRPr="00F37259" w:rsidRDefault="00D17E50" w:rsidP="00BD0DD4">
      <w:pPr>
        <w:numPr>
          <w:ilvl w:val="1"/>
          <w:numId w:val="22"/>
        </w:numPr>
        <w:spacing w:before="120"/>
        <w:jc w:val="both"/>
        <w:rPr>
          <w:rFonts w:ascii="Calibri" w:hAnsi="Calibri" w:cs="Tahoma"/>
          <w:bCs/>
          <w:sz w:val="20"/>
          <w:szCs w:val="20"/>
        </w:rPr>
      </w:pPr>
      <w:r w:rsidRPr="00F37259">
        <w:rPr>
          <w:rFonts w:ascii="Calibri" w:hAnsi="Calibri" w:cs="Tahoma"/>
          <w:bCs/>
          <w:sz w:val="20"/>
          <w:szCs w:val="20"/>
        </w:rPr>
        <w:t>inne omyłki polegające na niezgodności oferty ze specyfikacją istotnych warunków zamówienia, niepowodujące istotnych zmian w treści oferty - niezwłocznie zawiadamiając o tym wykonawcę, którego oferta została poprawiona.</w:t>
      </w:r>
    </w:p>
    <w:p w:rsidR="00D17E50" w:rsidRPr="00F37259" w:rsidRDefault="00D17E50" w:rsidP="002B76F4">
      <w:pPr>
        <w:numPr>
          <w:ilvl w:val="0"/>
          <w:numId w:val="6"/>
        </w:numPr>
        <w:spacing w:before="120"/>
        <w:jc w:val="both"/>
        <w:rPr>
          <w:rFonts w:ascii="Calibri" w:hAnsi="Calibri" w:cs="Tahoma"/>
          <w:bCs/>
          <w:sz w:val="20"/>
          <w:szCs w:val="20"/>
        </w:rPr>
      </w:pPr>
      <w:r w:rsidRPr="00F37259">
        <w:rPr>
          <w:rFonts w:ascii="Calibri" w:hAnsi="Calibri" w:cs="Tahoma"/>
          <w:bCs/>
          <w:sz w:val="20"/>
          <w:szCs w:val="20"/>
        </w:rPr>
        <w:t>Zamawiający oświadcza, że dokumenty objęte tajemnicą przedsiębiorstwa złożone przez Oferentów nie będą udostępniane innym Uczestnikom postępowania, a dane osobowe zawarte w ofertach będą wykorzystywane dla potrzeb niezbędnych do procesu oceny ofert i realizacji szkolenia objętego zapytaniem ofertowym.</w:t>
      </w:r>
    </w:p>
    <w:p w:rsidR="00D17E50" w:rsidRPr="00F37259" w:rsidRDefault="00D17E50" w:rsidP="002B76F4">
      <w:pPr>
        <w:numPr>
          <w:ilvl w:val="0"/>
          <w:numId w:val="6"/>
        </w:numPr>
        <w:spacing w:before="120"/>
        <w:jc w:val="both"/>
        <w:rPr>
          <w:rFonts w:ascii="Calibri" w:hAnsi="Calibri" w:cs="Tahoma"/>
          <w:bCs/>
          <w:sz w:val="20"/>
          <w:szCs w:val="20"/>
        </w:rPr>
      </w:pPr>
      <w:r w:rsidRPr="00F37259">
        <w:rPr>
          <w:rFonts w:ascii="Calibri" w:hAnsi="Calibri" w:cs="Tahoma"/>
          <w:bCs/>
          <w:sz w:val="20"/>
          <w:szCs w:val="20"/>
        </w:rPr>
        <w:t>W przypadku</w:t>
      </w:r>
      <w:r>
        <w:rPr>
          <w:rFonts w:ascii="Calibri" w:hAnsi="Calibri" w:cs="Tahoma"/>
          <w:bCs/>
          <w:sz w:val="20"/>
          <w:szCs w:val="20"/>
        </w:rPr>
        <w:t>,</w:t>
      </w:r>
      <w:r w:rsidRPr="00F37259">
        <w:rPr>
          <w:rFonts w:ascii="Calibri" w:hAnsi="Calibri" w:cs="Tahoma"/>
          <w:bCs/>
          <w:sz w:val="20"/>
          <w:szCs w:val="20"/>
        </w:rPr>
        <w:t xml:space="preserve"> gdy Wykonawcy wspólnie ubiegają się o udzielenie zamówienia należy w odniesieniu do wymagań postawionych przez Zamawiającego, </w:t>
      </w:r>
    </w:p>
    <w:p w:rsidR="00D17E50" w:rsidRPr="00F37259" w:rsidRDefault="00D17E50" w:rsidP="00BD0DD4">
      <w:pPr>
        <w:numPr>
          <w:ilvl w:val="0"/>
          <w:numId w:val="23"/>
        </w:numPr>
        <w:spacing w:before="120"/>
        <w:jc w:val="both"/>
        <w:rPr>
          <w:rFonts w:ascii="Calibri" w:hAnsi="Calibri" w:cs="Tahoma"/>
          <w:bCs/>
          <w:sz w:val="20"/>
          <w:szCs w:val="20"/>
        </w:rPr>
      </w:pPr>
      <w:r w:rsidRPr="00F37259">
        <w:rPr>
          <w:rFonts w:ascii="Calibri" w:hAnsi="Calibri" w:cs="Tahoma"/>
          <w:bCs/>
          <w:sz w:val="20"/>
          <w:szCs w:val="20"/>
        </w:rPr>
        <w:t xml:space="preserve">udokumentować, że Wykonawcy łącznie spełniają warunki określone w niniejszym zapytaniu ofertowym. 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p>
    <w:p w:rsidR="00D17E50" w:rsidRPr="00F37259" w:rsidRDefault="00D17E50" w:rsidP="00BD0DD4">
      <w:pPr>
        <w:numPr>
          <w:ilvl w:val="0"/>
          <w:numId w:val="23"/>
        </w:numPr>
        <w:spacing w:before="120"/>
        <w:jc w:val="both"/>
        <w:rPr>
          <w:rFonts w:ascii="Calibri" w:hAnsi="Calibri" w:cs="Tahoma"/>
          <w:bCs/>
          <w:sz w:val="20"/>
          <w:szCs w:val="20"/>
        </w:rPr>
      </w:pPr>
      <w:r w:rsidRPr="00F37259">
        <w:rPr>
          <w:rFonts w:ascii="Calibri" w:hAnsi="Calibri" w:cs="Tahoma"/>
          <w:bCs/>
          <w:sz w:val="20"/>
          <w:szCs w:val="20"/>
        </w:rPr>
        <w:t xml:space="preserve">Wszelka korespondencja prowadzona będzie wyłącznie z Pełnomocnikiem.  </w:t>
      </w:r>
    </w:p>
    <w:p w:rsidR="00D17E50" w:rsidRPr="00F37259" w:rsidRDefault="00D17E50" w:rsidP="00BD0DD4">
      <w:pPr>
        <w:numPr>
          <w:ilvl w:val="0"/>
          <w:numId w:val="23"/>
        </w:numPr>
        <w:spacing w:before="120"/>
        <w:jc w:val="both"/>
        <w:rPr>
          <w:rFonts w:ascii="Calibri" w:hAnsi="Calibri" w:cs="Tahoma"/>
          <w:bCs/>
          <w:sz w:val="20"/>
          <w:szCs w:val="20"/>
        </w:rPr>
      </w:pPr>
      <w:r w:rsidRPr="00F37259">
        <w:rPr>
          <w:rFonts w:ascii="Calibri" w:hAnsi="Calibri" w:cs="Tahoma"/>
          <w:bCs/>
          <w:sz w:val="20"/>
          <w:szCs w:val="20"/>
        </w:rPr>
        <w:t xml:space="preserve">Wykonawcy wspólnie ubiegający się o niniejsze zamówienie, których oferta zostanie uznana za najkorzystniejszą, przed podpisaniem Umowy o realizację zamówienia, są zobowiązani do zawarcia Umowy </w:t>
      </w:r>
      <w:proofErr w:type="spellStart"/>
      <w:r w:rsidRPr="00F37259">
        <w:rPr>
          <w:rFonts w:ascii="Calibri" w:hAnsi="Calibri" w:cs="Tahoma"/>
          <w:bCs/>
          <w:sz w:val="20"/>
          <w:szCs w:val="20"/>
        </w:rPr>
        <w:t>cywilno</w:t>
      </w:r>
      <w:proofErr w:type="spellEnd"/>
      <w:r w:rsidRPr="00F37259">
        <w:rPr>
          <w:rFonts w:ascii="Calibri" w:hAnsi="Calibri" w:cs="Tahoma"/>
          <w:bCs/>
          <w:sz w:val="20"/>
          <w:szCs w:val="20"/>
        </w:rPr>
        <w:t xml:space="preserve"> – prawnej, regulującą ich współpracę. Niezwłocznie, po zawiadomieniu o wyborze oferty, ale przed podpisaniem Umowy, Wykonawcy muszą przedłożyć Zamawiającemu Umowę, opisującą przyjętą formę prawną oraz określającą szczegółowo sposób współdziałania w wykonywaniu robót budowlanych. </w:t>
      </w:r>
    </w:p>
    <w:p w:rsidR="00D17E50" w:rsidRPr="00F37259" w:rsidRDefault="00D17E50" w:rsidP="002B76F4">
      <w:pPr>
        <w:numPr>
          <w:ilvl w:val="0"/>
          <w:numId w:val="6"/>
        </w:numPr>
        <w:spacing w:before="120"/>
        <w:jc w:val="both"/>
        <w:rPr>
          <w:rFonts w:ascii="Calibri" w:hAnsi="Calibri" w:cs="Tahoma"/>
          <w:bCs/>
          <w:sz w:val="20"/>
          <w:szCs w:val="20"/>
        </w:rPr>
      </w:pPr>
      <w:r w:rsidRPr="00F37259">
        <w:rPr>
          <w:rFonts w:ascii="Calibri" w:hAnsi="Calibri" w:cs="Tahoma"/>
          <w:bCs/>
          <w:sz w:val="20"/>
          <w:szCs w:val="20"/>
        </w:rPr>
        <w:t xml:space="preserve">Wypełniając formularz oferty należy wpisać dane (nazwa, adres itd.) Pełnomocnika (Lidera) oraz wszystkich Wykonawców wspólnie ubiegających się o zamówienie. W innych dokumentach (załączniki) powołujących się na Wykonawcę w miejscu np. nazwa, adres Wykonawcy, należy wpisać dane dotyczące Pełnomocnika (Lidera) i Wykonawcy którego dany dokument (załącznik) dotyczy. </w:t>
      </w:r>
    </w:p>
    <w:p w:rsidR="00F47A45" w:rsidRPr="00F47A45" w:rsidRDefault="00F47A45" w:rsidP="00FC7E3B">
      <w:pPr>
        <w:jc w:val="both"/>
        <w:rPr>
          <w:rFonts w:asciiTheme="minorHAnsi" w:hAnsiTheme="minorHAnsi"/>
          <w:bCs/>
          <w:sz w:val="20"/>
          <w:szCs w:val="20"/>
        </w:rPr>
      </w:pPr>
    </w:p>
    <w:p w:rsidR="00DD7E1F" w:rsidRDefault="00C36389" w:rsidP="00FC7E3B">
      <w:pPr>
        <w:jc w:val="both"/>
        <w:rPr>
          <w:rFonts w:asciiTheme="minorHAnsi" w:hAnsiTheme="minorHAnsi"/>
          <w:b/>
          <w:bCs/>
          <w:sz w:val="20"/>
          <w:szCs w:val="20"/>
        </w:rPr>
      </w:pPr>
      <w:r w:rsidRPr="00F47A45">
        <w:rPr>
          <w:rFonts w:asciiTheme="minorHAnsi" w:hAnsiTheme="minorHAnsi"/>
          <w:b/>
          <w:bCs/>
          <w:sz w:val="20"/>
          <w:szCs w:val="20"/>
        </w:rPr>
        <w:t xml:space="preserve">Planowany termin rozstrzygnięcia postępowania ofertowego i wyłonienie Wykonawcy nie później niż dnia: </w:t>
      </w:r>
      <w:r w:rsidR="00C2263B">
        <w:rPr>
          <w:rFonts w:asciiTheme="minorHAnsi" w:hAnsiTheme="minorHAnsi"/>
          <w:b/>
          <w:bCs/>
          <w:sz w:val="20"/>
          <w:szCs w:val="20"/>
          <w:u w:val="single"/>
        </w:rPr>
        <w:t>03</w:t>
      </w:r>
      <w:r w:rsidR="00D253CB" w:rsidRPr="00F47A45">
        <w:rPr>
          <w:rFonts w:asciiTheme="minorHAnsi" w:hAnsiTheme="minorHAnsi"/>
          <w:b/>
          <w:bCs/>
          <w:sz w:val="20"/>
          <w:szCs w:val="20"/>
          <w:u w:val="single"/>
        </w:rPr>
        <w:t>.</w:t>
      </w:r>
      <w:r w:rsidR="00E9717A">
        <w:rPr>
          <w:rFonts w:asciiTheme="minorHAnsi" w:hAnsiTheme="minorHAnsi"/>
          <w:b/>
          <w:bCs/>
          <w:sz w:val="20"/>
          <w:szCs w:val="20"/>
          <w:u w:val="single"/>
        </w:rPr>
        <w:t>01</w:t>
      </w:r>
      <w:r w:rsidR="00AB5630" w:rsidRPr="00F47A45">
        <w:rPr>
          <w:rFonts w:asciiTheme="minorHAnsi" w:hAnsiTheme="minorHAnsi"/>
          <w:b/>
          <w:bCs/>
          <w:sz w:val="20"/>
          <w:szCs w:val="20"/>
          <w:u w:val="single"/>
        </w:rPr>
        <w:t>.</w:t>
      </w:r>
      <w:r w:rsidR="00E9717A">
        <w:rPr>
          <w:rFonts w:asciiTheme="minorHAnsi" w:hAnsiTheme="minorHAnsi"/>
          <w:b/>
          <w:bCs/>
          <w:sz w:val="20"/>
          <w:szCs w:val="20"/>
          <w:u w:val="single"/>
        </w:rPr>
        <w:t>2018</w:t>
      </w:r>
      <w:r w:rsidRPr="00F47A45">
        <w:rPr>
          <w:rFonts w:asciiTheme="minorHAnsi" w:hAnsiTheme="minorHAnsi"/>
          <w:b/>
          <w:bCs/>
          <w:sz w:val="20"/>
          <w:szCs w:val="20"/>
          <w:u w:val="single"/>
        </w:rPr>
        <w:t>r.</w:t>
      </w:r>
    </w:p>
    <w:p w:rsidR="00B77551" w:rsidRPr="00B77551" w:rsidRDefault="00B77551" w:rsidP="00FC7E3B">
      <w:pPr>
        <w:jc w:val="both"/>
        <w:rPr>
          <w:rFonts w:asciiTheme="minorHAnsi" w:hAnsiTheme="minorHAnsi"/>
          <w:b/>
          <w:bCs/>
          <w:sz w:val="20"/>
          <w:szCs w:val="20"/>
        </w:rPr>
      </w:pPr>
    </w:p>
    <w:p w:rsidR="00C36389" w:rsidRPr="00F47A45" w:rsidRDefault="00C36389"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MIEJSCE I TERMIN SKŁADANIA OFERT</w:t>
      </w:r>
    </w:p>
    <w:p w:rsidR="00F85379" w:rsidRPr="00F47A45" w:rsidRDefault="00F85379" w:rsidP="00FC7E3B">
      <w:pPr>
        <w:pStyle w:val="Style11"/>
        <w:widowControl/>
        <w:spacing w:line="240" w:lineRule="auto"/>
        <w:ind w:left="284"/>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 xml:space="preserve"> </w:t>
      </w:r>
    </w:p>
    <w:p w:rsidR="00584D4A" w:rsidRPr="00584D4A" w:rsidRDefault="00C36389" w:rsidP="00BD0DD4">
      <w:pPr>
        <w:pStyle w:val="Akapitzlist"/>
        <w:numPr>
          <w:ilvl w:val="0"/>
          <w:numId w:val="8"/>
        </w:numPr>
        <w:spacing w:after="0" w:line="240" w:lineRule="auto"/>
        <w:ind w:left="499" w:hanging="357"/>
        <w:rPr>
          <w:b/>
        </w:rPr>
      </w:pPr>
      <w:r w:rsidRPr="00584D4A">
        <w:rPr>
          <w:rFonts w:asciiTheme="minorHAnsi" w:hAnsiTheme="minorHAnsi"/>
          <w:sz w:val="20"/>
          <w:szCs w:val="20"/>
        </w:rPr>
        <w:t xml:space="preserve">Podmioty zainteresowane realizacją przedmiotu zamówienia prosimy o składanie ofert w wersji papierowej w siedzibie Zamawiającego: </w:t>
      </w:r>
      <w:r w:rsidR="00584D4A">
        <w:rPr>
          <w:rFonts w:asciiTheme="minorHAnsi" w:hAnsiTheme="minorHAnsi"/>
          <w:b/>
          <w:sz w:val="20"/>
          <w:szCs w:val="20"/>
        </w:rPr>
        <w:t xml:space="preserve">Wojciech </w:t>
      </w:r>
      <w:proofErr w:type="spellStart"/>
      <w:r w:rsidR="00584D4A">
        <w:rPr>
          <w:rFonts w:asciiTheme="minorHAnsi" w:hAnsiTheme="minorHAnsi"/>
          <w:b/>
          <w:sz w:val="20"/>
          <w:szCs w:val="20"/>
        </w:rPr>
        <w:t>Zaw</w:t>
      </w:r>
      <w:r w:rsidR="00584D4A" w:rsidRPr="00584D4A">
        <w:rPr>
          <w:rFonts w:asciiTheme="minorHAnsi" w:hAnsiTheme="minorHAnsi"/>
          <w:b/>
          <w:sz w:val="20"/>
          <w:szCs w:val="20"/>
        </w:rPr>
        <w:t>lik</w:t>
      </w:r>
      <w:proofErr w:type="spellEnd"/>
      <w:r w:rsidR="00584D4A" w:rsidRPr="00584D4A">
        <w:rPr>
          <w:rFonts w:asciiTheme="minorHAnsi" w:hAnsiTheme="minorHAnsi"/>
          <w:b/>
          <w:sz w:val="20"/>
          <w:szCs w:val="20"/>
        </w:rPr>
        <w:t xml:space="preserve"> Wójtowa 142, 38-305 Lipinki lub w wersji elektronicznej na adres: </w:t>
      </w:r>
      <w:hyperlink r:id="rId11" w:history="1">
        <w:r w:rsidR="00584D4A" w:rsidRPr="00584D4A">
          <w:rPr>
            <w:rStyle w:val="Hipercze"/>
            <w:rFonts w:asciiTheme="minorHAnsi" w:hAnsiTheme="minorHAnsi"/>
            <w:b/>
            <w:sz w:val="20"/>
            <w:szCs w:val="20"/>
          </w:rPr>
          <w:t>biuro@zawmet.com</w:t>
        </w:r>
      </w:hyperlink>
      <w:r w:rsidR="00584D4A" w:rsidRPr="00584D4A">
        <w:rPr>
          <w:rFonts w:asciiTheme="minorHAnsi" w:hAnsiTheme="minorHAnsi"/>
          <w:b/>
          <w:sz w:val="20"/>
          <w:szCs w:val="20"/>
        </w:rPr>
        <w:t xml:space="preserve"> z dopiskiem w temacie lub treści maila: dotyczy zapytania ofertowego – Znakowarka laserowa</w:t>
      </w:r>
    </w:p>
    <w:p w:rsidR="00C36389" w:rsidRPr="00584D4A" w:rsidRDefault="00CC5667" w:rsidP="00BD0DD4">
      <w:pPr>
        <w:pStyle w:val="Akapitzlist"/>
        <w:numPr>
          <w:ilvl w:val="0"/>
          <w:numId w:val="8"/>
        </w:numPr>
        <w:spacing w:after="0" w:line="240" w:lineRule="auto"/>
        <w:ind w:left="499" w:hanging="357"/>
        <w:rPr>
          <w:b/>
        </w:rPr>
      </w:pPr>
      <w:r w:rsidRPr="00584D4A">
        <w:rPr>
          <w:rFonts w:asciiTheme="minorHAnsi" w:hAnsiTheme="minorHAnsi"/>
          <w:b/>
          <w:sz w:val="20"/>
          <w:szCs w:val="20"/>
        </w:rPr>
        <w:t xml:space="preserve">Termin składania ofert w odpowiedzi na </w:t>
      </w:r>
      <w:r w:rsidR="00C36389" w:rsidRPr="00584D4A">
        <w:rPr>
          <w:rFonts w:asciiTheme="minorHAnsi" w:hAnsiTheme="minorHAnsi"/>
          <w:b/>
          <w:sz w:val="20"/>
          <w:szCs w:val="20"/>
        </w:rPr>
        <w:t xml:space="preserve">Zapytanie ofertowe </w:t>
      </w:r>
      <w:r w:rsidR="00C36389" w:rsidRPr="00584D4A">
        <w:rPr>
          <w:rFonts w:asciiTheme="minorHAnsi" w:hAnsiTheme="minorHAnsi"/>
          <w:b/>
          <w:sz w:val="20"/>
          <w:szCs w:val="20"/>
          <w:u w:val="single"/>
        </w:rPr>
        <w:t>upływa dnia</w:t>
      </w:r>
      <w:r w:rsidR="00C36389" w:rsidRPr="00584D4A">
        <w:rPr>
          <w:rFonts w:asciiTheme="minorHAnsi" w:hAnsiTheme="minorHAnsi"/>
          <w:sz w:val="20"/>
          <w:szCs w:val="20"/>
          <w:u w:val="single"/>
        </w:rPr>
        <w:t xml:space="preserve"> </w:t>
      </w:r>
      <w:r w:rsidR="00C2263B">
        <w:rPr>
          <w:rFonts w:asciiTheme="minorHAnsi" w:hAnsiTheme="minorHAnsi"/>
          <w:b/>
          <w:sz w:val="20"/>
          <w:szCs w:val="20"/>
          <w:u w:val="single"/>
        </w:rPr>
        <w:t>02.01.2018</w:t>
      </w:r>
      <w:r w:rsidR="005A7C19" w:rsidRPr="00584D4A">
        <w:rPr>
          <w:rFonts w:asciiTheme="minorHAnsi" w:hAnsiTheme="minorHAnsi"/>
          <w:b/>
          <w:sz w:val="20"/>
          <w:szCs w:val="20"/>
          <w:u w:val="single"/>
        </w:rPr>
        <w:t>r</w:t>
      </w:r>
      <w:r w:rsidR="00B55C61" w:rsidRPr="00584D4A">
        <w:rPr>
          <w:rFonts w:asciiTheme="minorHAnsi" w:hAnsiTheme="minorHAnsi"/>
          <w:b/>
          <w:sz w:val="20"/>
          <w:szCs w:val="20"/>
          <w:u w:val="single"/>
        </w:rPr>
        <w:t>.</w:t>
      </w:r>
      <w:r w:rsidR="001C328A" w:rsidRPr="00584D4A">
        <w:rPr>
          <w:rFonts w:asciiTheme="minorHAnsi" w:hAnsiTheme="minorHAnsi"/>
          <w:b/>
          <w:sz w:val="20"/>
          <w:szCs w:val="20"/>
          <w:u w:val="single"/>
        </w:rPr>
        <w:t xml:space="preserve"> </w:t>
      </w:r>
    </w:p>
    <w:p w:rsidR="00C36389" w:rsidRPr="00F47A45" w:rsidRDefault="00C36389" w:rsidP="00BD0DD4">
      <w:pPr>
        <w:widowControl/>
        <w:numPr>
          <w:ilvl w:val="0"/>
          <w:numId w:val="8"/>
        </w:numPr>
        <w:suppressAutoHyphens/>
        <w:autoSpaceDE/>
        <w:autoSpaceDN/>
        <w:adjustRightInd/>
        <w:ind w:left="499" w:hanging="357"/>
        <w:jc w:val="both"/>
        <w:rPr>
          <w:rFonts w:asciiTheme="minorHAnsi" w:hAnsiTheme="minorHAnsi"/>
          <w:sz w:val="20"/>
          <w:szCs w:val="20"/>
        </w:rPr>
      </w:pPr>
      <w:r w:rsidRPr="00F47A45">
        <w:rPr>
          <w:rFonts w:asciiTheme="minorHAnsi" w:hAnsiTheme="minorHAnsi"/>
          <w:sz w:val="20"/>
          <w:szCs w:val="20"/>
        </w:rPr>
        <w:t>Oferty złożone po wyznaczonym terminie nie będą brane pod uwagę.</w:t>
      </w:r>
    </w:p>
    <w:p w:rsidR="00C36389" w:rsidRPr="00F47A45" w:rsidRDefault="00C36389" w:rsidP="00BD0DD4">
      <w:pPr>
        <w:widowControl/>
        <w:numPr>
          <w:ilvl w:val="0"/>
          <w:numId w:val="8"/>
        </w:numPr>
        <w:suppressAutoHyphens/>
        <w:autoSpaceDE/>
        <w:autoSpaceDN/>
        <w:adjustRightInd/>
        <w:ind w:left="499" w:hanging="357"/>
        <w:jc w:val="both"/>
        <w:rPr>
          <w:rFonts w:asciiTheme="minorHAnsi" w:hAnsiTheme="minorHAnsi"/>
          <w:sz w:val="20"/>
          <w:szCs w:val="20"/>
        </w:rPr>
      </w:pPr>
      <w:r w:rsidRPr="00F47A45">
        <w:rPr>
          <w:rFonts w:asciiTheme="minorHAnsi" w:hAnsiTheme="minorHAnsi"/>
          <w:sz w:val="20"/>
          <w:szCs w:val="20"/>
        </w:rPr>
        <w:t>Za datę i godzinę złożenia oferty dostarczanej pocztą lub kurierem uważać się będzie datę i godzinę dostarczenia oferty do Zamawiającego.</w:t>
      </w:r>
    </w:p>
    <w:p w:rsidR="00D17E50" w:rsidRPr="00D17E50" w:rsidRDefault="00D17E50" w:rsidP="00BD0DD4">
      <w:pPr>
        <w:pStyle w:val="Akapitzlist"/>
        <w:numPr>
          <w:ilvl w:val="0"/>
          <w:numId w:val="8"/>
        </w:numPr>
        <w:spacing w:after="0" w:line="240" w:lineRule="auto"/>
        <w:ind w:left="499" w:hanging="357"/>
        <w:rPr>
          <w:rFonts w:asciiTheme="minorHAnsi" w:hAnsiTheme="minorHAnsi" w:cs="Arial"/>
          <w:sz w:val="20"/>
          <w:szCs w:val="20"/>
          <w:lang w:eastAsia="pl-PL"/>
        </w:rPr>
      </w:pPr>
      <w:r w:rsidRPr="00D17E50">
        <w:rPr>
          <w:rFonts w:asciiTheme="minorHAnsi" w:hAnsiTheme="minorHAnsi" w:cs="Arial"/>
          <w:sz w:val="20"/>
          <w:szCs w:val="20"/>
          <w:lang w:eastAsia="pl-PL"/>
        </w:rPr>
        <w:t xml:space="preserve">Wykonawca nie może dokonać zmian w złożonej ofercie lub wycofać oferty po upływie terminu składania ofert. Przed upływem terminu Wykonawca może wprowadzić zmiany do złożonej oferty lub ją wycofać. Zmiany w ofercie lub jej wycofanie powinny zostać dostarczone Zamawiającemu na piśmie pod rygorem nieważności przed upływem terminu składania ofert. Zmiana oferty powinna zostać oznaczona słowem: „ZMIANA OFERTY” lub „WYCOFANIE OFERTY”. </w:t>
      </w:r>
    </w:p>
    <w:p w:rsidR="00C36389" w:rsidRPr="00F47A45" w:rsidRDefault="00C36389" w:rsidP="00BD0DD4">
      <w:pPr>
        <w:widowControl/>
        <w:numPr>
          <w:ilvl w:val="0"/>
          <w:numId w:val="8"/>
        </w:numPr>
        <w:suppressAutoHyphens/>
        <w:autoSpaceDE/>
        <w:autoSpaceDN/>
        <w:adjustRightInd/>
        <w:ind w:left="499" w:hanging="357"/>
        <w:jc w:val="both"/>
        <w:rPr>
          <w:rFonts w:asciiTheme="minorHAnsi" w:hAnsiTheme="minorHAnsi"/>
          <w:b/>
          <w:bCs/>
          <w:sz w:val="20"/>
          <w:szCs w:val="20"/>
        </w:rPr>
      </w:pPr>
      <w:r w:rsidRPr="00F47A45">
        <w:rPr>
          <w:rFonts w:asciiTheme="minorHAnsi" w:hAnsiTheme="minorHAnsi"/>
          <w:sz w:val="20"/>
          <w:szCs w:val="20"/>
        </w:rPr>
        <w:t xml:space="preserve">Wyłonienie wykonawcy nastąpi </w:t>
      </w:r>
      <w:r w:rsidR="00722F49" w:rsidRPr="00F47A45">
        <w:rPr>
          <w:rFonts w:asciiTheme="minorHAnsi" w:hAnsiTheme="minorHAnsi"/>
          <w:sz w:val="20"/>
          <w:szCs w:val="20"/>
        </w:rPr>
        <w:t xml:space="preserve">nie później niż </w:t>
      </w:r>
      <w:r w:rsidRPr="00F47A45">
        <w:rPr>
          <w:rFonts w:asciiTheme="minorHAnsi" w:hAnsiTheme="minorHAnsi"/>
          <w:b/>
          <w:sz w:val="20"/>
          <w:szCs w:val="20"/>
        </w:rPr>
        <w:t xml:space="preserve">dnia </w:t>
      </w:r>
      <w:r w:rsidR="00C2263B">
        <w:rPr>
          <w:rFonts w:asciiTheme="minorHAnsi" w:hAnsiTheme="minorHAnsi"/>
          <w:b/>
          <w:sz w:val="20"/>
          <w:szCs w:val="20"/>
        </w:rPr>
        <w:t>03</w:t>
      </w:r>
      <w:r w:rsidR="00C75B1F" w:rsidRPr="00F47A45">
        <w:rPr>
          <w:rFonts w:asciiTheme="minorHAnsi" w:hAnsiTheme="minorHAnsi"/>
          <w:b/>
          <w:sz w:val="20"/>
          <w:szCs w:val="20"/>
        </w:rPr>
        <w:t>.</w:t>
      </w:r>
      <w:r w:rsidR="00E9717A">
        <w:rPr>
          <w:rFonts w:asciiTheme="minorHAnsi" w:hAnsiTheme="minorHAnsi"/>
          <w:b/>
          <w:sz w:val="20"/>
          <w:szCs w:val="20"/>
        </w:rPr>
        <w:t>01.2018</w:t>
      </w:r>
      <w:r w:rsidR="00B55C61" w:rsidRPr="00F47A45">
        <w:rPr>
          <w:rFonts w:asciiTheme="minorHAnsi" w:hAnsiTheme="minorHAnsi"/>
          <w:b/>
          <w:sz w:val="20"/>
          <w:szCs w:val="20"/>
        </w:rPr>
        <w:t>r.</w:t>
      </w:r>
      <w:r w:rsidR="00B55C61" w:rsidRPr="00F47A45">
        <w:rPr>
          <w:rFonts w:asciiTheme="minorHAnsi" w:hAnsiTheme="minorHAnsi"/>
          <w:sz w:val="20"/>
          <w:szCs w:val="20"/>
        </w:rPr>
        <w:t xml:space="preserve"> </w:t>
      </w:r>
      <w:r w:rsidRPr="00F47A45">
        <w:rPr>
          <w:rFonts w:asciiTheme="minorHAnsi" w:hAnsiTheme="minorHAnsi"/>
          <w:sz w:val="20"/>
          <w:szCs w:val="20"/>
        </w:rPr>
        <w:t xml:space="preserve">  </w:t>
      </w:r>
    </w:p>
    <w:p w:rsidR="00C36389" w:rsidRPr="00F47A45" w:rsidRDefault="00C36389" w:rsidP="00FC7E3B">
      <w:pPr>
        <w:jc w:val="both"/>
        <w:rPr>
          <w:rFonts w:asciiTheme="minorHAnsi" w:hAnsiTheme="minorHAnsi"/>
          <w:b/>
          <w:bCs/>
          <w:sz w:val="20"/>
          <w:szCs w:val="20"/>
        </w:rPr>
      </w:pPr>
    </w:p>
    <w:p w:rsidR="00C36389" w:rsidRDefault="00C36389" w:rsidP="00FC7E3B">
      <w:pPr>
        <w:pStyle w:val="Style11"/>
        <w:widowControl/>
        <w:numPr>
          <w:ilvl w:val="0"/>
          <w:numId w:val="1"/>
        </w:numPr>
        <w:spacing w:line="240" w:lineRule="auto"/>
        <w:jc w:val="both"/>
        <w:rPr>
          <w:rStyle w:val="FontStyle14"/>
          <w:rFonts w:asciiTheme="minorHAnsi" w:hAnsiTheme="minorHAnsi" w:cs="Arial"/>
          <w:b/>
          <w:bCs/>
          <w:sz w:val="20"/>
          <w:szCs w:val="20"/>
          <w:u w:val="single"/>
        </w:rPr>
      </w:pPr>
      <w:r w:rsidRPr="00F47A45">
        <w:rPr>
          <w:rStyle w:val="FontStyle14"/>
          <w:rFonts w:asciiTheme="minorHAnsi" w:hAnsiTheme="minorHAnsi" w:cs="Arial"/>
          <w:b/>
          <w:bCs/>
          <w:sz w:val="20"/>
          <w:szCs w:val="20"/>
          <w:u w:val="single"/>
        </w:rPr>
        <w:t>DODATKOWE INFORMACJE</w:t>
      </w:r>
    </w:p>
    <w:p w:rsidR="00B77551" w:rsidRPr="00F47A45" w:rsidRDefault="00B77551" w:rsidP="00B77551">
      <w:pPr>
        <w:pStyle w:val="Style11"/>
        <w:widowControl/>
        <w:spacing w:line="240" w:lineRule="auto"/>
        <w:ind w:left="862"/>
        <w:jc w:val="both"/>
        <w:rPr>
          <w:rStyle w:val="FontStyle14"/>
          <w:rFonts w:asciiTheme="minorHAnsi" w:hAnsiTheme="minorHAnsi" w:cs="Arial"/>
          <w:b/>
          <w:bCs/>
          <w:sz w:val="20"/>
          <w:szCs w:val="20"/>
          <w:u w:val="single"/>
        </w:rPr>
      </w:pPr>
    </w:p>
    <w:p w:rsidR="00D17E50" w:rsidRPr="00C2263B" w:rsidRDefault="00D17E50" w:rsidP="009176EC">
      <w:pPr>
        <w:jc w:val="both"/>
        <w:rPr>
          <w:rFonts w:asciiTheme="minorHAnsi" w:hAnsiTheme="minorHAnsi"/>
          <w:b/>
          <w:sz w:val="20"/>
          <w:szCs w:val="20"/>
        </w:rPr>
      </w:pPr>
      <w:r w:rsidRPr="00F47A45">
        <w:rPr>
          <w:rFonts w:asciiTheme="minorHAnsi" w:hAnsiTheme="minorHAnsi"/>
          <w:sz w:val="20"/>
          <w:szCs w:val="20"/>
        </w:rPr>
        <w:t xml:space="preserve">Osobą do kontaktu w sprawie zamówienia ze strony Zamawiającego jest: </w:t>
      </w:r>
      <w:r w:rsidR="00584D4A">
        <w:rPr>
          <w:rFonts w:asciiTheme="minorHAnsi" w:hAnsiTheme="minorHAnsi"/>
          <w:b/>
          <w:sz w:val="20"/>
          <w:szCs w:val="20"/>
        </w:rPr>
        <w:t xml:space="preserve">Wojciech </w:t>
      </w:r>
      <w:proofErr w:type="spellStart"/>
      <w:r w:rsidR="00584D4A">
        <w:rPr>
          <w:rFonts w:asciiTheme="minorHAnsi" w:hAnsiTheme="minorHAnsi"/>
          <w:b/>
          <w:sz w:val="20"/>
          <w:szCs w:val="20"/>
        </w:rPr>
        <w:t>Zawlik</w:t>
      </w:r>
      <w:proofErr w:type="spellEnd"/>
      <w:r w:rsidR="00E9717A" w:rsidRPr="00E9717A">
        <w:rPr>
          <w:rFonts w:asciiTheme="minorHAnsi" w:hAnsiTheme="minorHAnsi"/>
          <w:b/>
          <w:sz w:val="20"/>
          <w:szCs w:val="20"/>
        </w:rPr>
        <w:t xml:space="preserve">  </w:t>
      </w:r>
      <w:r w:rsidRPr="00712B04">
        <w:rPr>
          <w:rFonts w:asciiTheme="minorHAnsi" w:hAnsiTheme="minorHAnsi"/>
          <w:b/>
          <w:sz w:val="20"/>
          <w:szCs w:val="20"/>
        </w:rPr>
        <w:t xml:space="preserve">nr tel. </w:t>
      </w:r>
      <w:r w:rsidR="00584D4A">
        <w:rPr>
          <w:rFonts w:asciiTheme="minorHAnsi" w:hAnsiTheme="minorHAnsi"/>
          <w:b/>
          <w:sz w:val="20"/>
          <w:szCs w:val="20"/>
        </w:rPr>
        <w:t>606 680 387</w:t>
      </w:r>
    </w:p>
    <w:p w:rsidR="00E9717A" w:rsidRDefault="00C02EE1" w:rsidP="00E9717A">
      <w:pPr>
        <w:rPr>
          <w:rFonts w:asciiTheme="minorHAnsi" w:hAnsiTheme="minorHAnsi"/>
          <w:b/>
          <w:sz w:val="20"/>
          <w:szCs w:val="20"/>
        </w:rPr>
      </w:pPr>
      <w:r w:rsidRPr="00F47A45">
        <w:rPr>
          <w:rFonts w:asciiTheme="minorHAnsi" w:hAnsiTheme="minorHAnsi"/>
          <w:sz w:val="20"/>
          <w:szCs w:val="20"/>
        </w:rPr>
        <w:t>Niniejsze ogłoszenie o zamówieniu jest dostępne w siedzibie Zamawiającego:</w:t>
      </w:r>
      <w:r w:rsidRPr="00F47A45">
        <w:rPr>
          <w:rFonts w:asciiTheme="minorHAnsi" w:eastAsia="Calibri" w:hAnsiTheme="minorHAnsi"/>
          <w:sz w:val="20"/>
          <w:szCs w:val="20"/>
          <w:lang w:eastAsia="en-US"/>
        </w:rPr>
        <w:t xml:space="preserve"> </w:t>
      </w:r>
      <w:r w:rsidR="00584D4A" w:rsidRPr="00584D4A">
        <w:rPr>
          <w:rFonts w:asciiTheme="minorHAnsi" w:hAnsiTheme="minorHAnsi"/>
          <w:b/>
          <w:sz w:val="20"/>
          <w:szCs w:val="20"/>
        </w:rPr>
        <w:t>Wójtowa 142, 38-305 Lipinki</w:t>
      </w:r>
    </w:p>
    <w:p w:rsidR="00E9717A" w:rsidRDefault="00C02EE1" w:rsidP="00E9717A">
      <w:pPr>
        <w:rPr>
          <w:rFonts w:asciiTheme="minorHAnsi" w:hAnsiTheme="minorHAnsi"/>
          <w:b/>
          <w:sz w:val="20"/>
          <w:szCs w:val="20"/>
        </w:rPr>
      </w:pPr>
      <w:r w:rsidRPr="009176EC">
        <w:rPr>
          <w:rFonts w:asciiTheme="minorHAnsi" w:hAnsiTheme="minorHAnsi"/>
          <w:sz w:val="20"/>
          <w:szCs w:val="20"/>
        </w:rPr>
        <w:lastRenderedPageBreak/>
        <w:t>Zainteresowanych złożeniem ofert oraz uzyskaniem dodatkowych / bardziej szczegółowych informacji prosimy o kontakt. Wiadomości e-mail proszę wysyłać na adres</w:t>
      </w:r>
      <w:r w:rsidR="00584D4A">
        <w:rPr>
          <w:rFonts w:asciiTheme="minorHAnsi" w:hAnsiTheme="minorHAnsi"/>
          <w:sz w:val="20"/>
          <w:szCs w:val="20"/>
        </w:rPr>
        <w:t>:</w:t>
      </w:r>
      <w:r w:rsidR="008A3BE4" w:rsidRPr="00F47A45">
        <w:t xml:space="preserve"> </w:t>
      </w:r>
      <w:r w:rsidR="00584D4A" w:rsidRPr="00584D4A">
        <w:rPr>
          <w:rFonts w:asciiTheme="minorHAnsi" w:hAnsiTheme="minorHAnsi"/>
          <w:b/>
          <w:sz w:val="20"/>
          <w:szCs w:val="20"/>
        </w:rPr>
        <w:t>biuro@zawmet.com z dopiskiem w temacie lub treści maila: dotyczy zapytania ofertowego – Znakowarka laserowa</w:t>
      </w:r>
    </w:p>
    <w:p w:rsidR="00C2263B" w:rsidRDefault="00D17E50" w:rsidP="00E9717A">
      <w:pPr>
        <w:rPr>
          <w:rFonts w:ascii="Calibri" w:hAnsi="Calibri" w:cs="Tahoma"/>
          <w:sz w:val="20"/>
          <w:szCs w:val="20"/>
        </w:rPr>
      </w:pPr>
      <w:r w:rsidRPr="00F37259">
        <w:rPr>
          <w:rFonts w:ascii="Calibri" w:hAnsi="Calibri" w:cs="Tahoma"/>
          <w:sz w:val="20"/>
          <w:szCs w:val="20"/>
        </w:rPr>
        <w:t xml:space="preserve">W przypadku gdy wybrany Wykonawca odstąpi od podpisania umowy z Zamawiającym/będzie uchylał się od podpisania umowy w </w:t>
      </w:r>
      <w:r w:rsidRPr="00BC3663">
        <w:rPr>
          <w:rFonts w:ascii="Calibri" w:hAnsi="Calibri" w:cs="Tahoma"/>
          <w:sz w:val="20"/>
          <w:szCs w:val="20"/>
        </w:rPr>
        <w:t>terminie miesiąca od daty opublikowania wyników,</w:t>
      </w:r>
      <w:r w:rsidRPr="00F37259">
        <w:rPr>
          <w:rFonts w:ascii="Calibri" w:hAnsi="Calibri" w:cs="Tahoma"/>
          <w:sz w:val="20"/>
          <w:szCs w:val="20"/>
        </w:rPr>
        <w:t xml:space="preserve"> możliwe jest podpisanie umowy z kolejnym Wykonawcą, który w postępowaniu o udzielenie zamówienia uzyskał kolejną najwyższą liczbę punktów. </w:t>
      </w:r>
    </w:p>
    <w:p w:rsidR="00D17E50" w:rsidRDefault="00D17E50" w:rsidP="00E9717A">
      <w:pPr>
        <w:rPr>
          <w:rFonts w:ascii="Calibri" w:hAnsi="Calibri" w:cs="Tahoma"/>
          <w:sz w:val="20"/>
          <w:szCs w:val="20"/>
        </w:rPr>
      </w:pPr>
      <w:r w:rsidRPr="00F37259">
        <w:rPr>
          <w:rFonts w:ascii="Calibri" w:hAnsi="Calibri" w:cs="Tahoma"/>
          <w:sz w:val="20"/>
          <w:szCs w:val="20"/>
        </w:rPr>
        <w:t>Zapytanie ofertowe może zostać zmienione przed upływem terminu składania ofert przewidzianym w zapytaniu ofertowym. W takim przypadku zamawiający przedłuża termin składania ofert o czas niezbędny do wprowadzenia zmian w ofertach, jeżeli jest to konieczne z uwagi na zakres wprowadzonych zmian.</w:t>
      </w:r>
      <w:r w:rsidR="00C2263B">
        <w:rPr>
          <w:rFonts w:ascii="Calibri" w:hAnsi="Calibri" w:cs="Tahoma"/>
          <w:sz w:val="20"/>
          <w:szCs w:val="20"/>
        </w:rPr>
        <w:t xml:space="preserve"> W zmienionym zapytaniu ofertowym zostanie wskazany nowy termin składania ofert dłuższy od pierwotnego terminu nie mniej niż o 3 dni,  a w przypadku zadań dotyczących robót budowlanych – 7 dni. </w:t>
      </w:r>
    </w:p>
    <w:p w:rsidR="00D17E50" w:rsidRPr="00F37259" w:rsidRDefault="00D17E50" w:rsidP="00D17E50">
      <w:pPr>
        <w:spacing w:before="120"/>
        <w:jc w:val="both"/>
        <w:rPr>
          <w:rFonts w:ascii="Calibri" w:hAnsi="Calibri" w:cs="Tahoma"/>
          <w:sz w:val="20"/>
          <w:szCs w:val="20"/>
        </w:rPr>
      </w:pPr>
    </w:p>
    <w:p w:rsidR="00D17E50" w:rsidRPr="006D572D" w:rsidRDefault="00D17E50" w:rsidP="00D17E50">
      <w:pPr>
        <w:numPr>
          <w:ilvl w:val="0"/>
          <w:numId w:val="1"/>
        </w:numPr>
        <w:tabs>
          <w:tab w:val="clear" w:pos="862"/>
          <w:tab w:val="num" w:pos="720"/>
        </w:tabs>
        <w:ind w:left="720"/>
        <w:jc w:val="both"/>
        <w:rPr>
          <w:rFonts w:ascii="Calibri" w:hAnsi="Calibri" w:cs="Tahoma"/>
          <w:b/>
          <w:sz w:val="20"/>
          <w:szCs w:val="20"/>
          <w:u w:val="single"/>
        </w:rPr>
      </w:pPr>
      <w:r w:rsidRPr="006D572D">
        <w:rPr>
          <w:rFonts w:ascii="Calibri" w:hAnsi="Calibri" w:cs="Tahoma"/>
          <w:b/>
          <w:sz w:val="20"/>
          <w:szCs w:val="20"/>
          <w:u w:val="single"/>
        </w:rPr>
        <w:t>ZAŁĄCZNIKI DO ZAPYTANIA OFERTOWEGO</w:t>
      </w:r>
    </w:p>
    <w:p w:rsidR="00D17E50" w:rsidRPr="00C13F2B" w:rsidRDefault="00D17E50" w:rsidP="00BD0DD4">
      <w:pPr>
        <w:numPr>
          <w:ilvl w:val="0"/>
          <w:numId w:val="24"/>
        </w:numPr>
        <w:ind w:left="714" w:hanging="357"/>
        <w:jc w:val="both"/>
        <w:rPr>
          <w:rFonts w:ascii="Calibri" w:hAnsi="Calibri" w:cs="Tahoma"/>
          <w:sz w:val="20"/>
          <w:szCs w:val="20"/>
        </w:rPr>
      </w:pPr>
      <w:r w:rsidRPr="00C13F2B">
        <w:rPr>
          <w:rFonts w:ascii="Calibri" w:hAnsi="Calibri" w:cs="Tahoma"/>
          <w:sz w:val="20"/>
          <w:szCs w:val="20"/>
        </w:rPr>
        <w:t xml:space="preserve">Formularz ofertowy wzór – </w:t>
      </w:r>
      <w:r w:rsidRPr="007145BF">
        <w:rPr>
          <w:rFonts w:ascii="Calibri" w:hAnsi="Calibri" w:cs="Tahoma"/>
          <w:b/>
          <w:sz w:val="20"/>
          <w:szCs w:val="20"/>
        </w:rPr>
        <w:t xml:space="preserve">załącznik nr 1 do zapytania ofertowego; </w:t>
      </w:r>
    </w:p>
    <w:p w:rsidR="00D17E50" w:rsidRDefault="00D17E50" w:rsidP="00BD0DD4">
      <w:pPr>
        <w:numPr>
          <w:ilvl w:val="0"/>
          <w:numId w:val="24"/>
        </w:numPr>
        <w:ind w:left="714" w:hanging="357"/>
        <w:jc w:val="both"/>
        <w:rPr>
          <w:rFonts w:ascii="Calibri" w:hAnsi="Calibri" w:cs="Tahoma"/>
          <w:sz w:val="20"/>
          <w:szCs w:val="20"/>
        </w:rPr>
      </w:pPr>
      <w:r w:rsidRPr="00C13F2B">
        <w:rPr>
          <w:rFonts w:ascii="Calibri" w:hAnsi="Calibri" w:cs="Tahoma"/>
          <w:sz w:val="20"/>
          <w:szCs w:val="20"/>
        </w:rPr>
        <w:t xml:space="preserve">Oświadczenie o braku powiązań osobowych i kapitałowych – </w:t>
      </w:r>
      <w:r w:rsidRPr="007145BF">
        <w:rPr>
          <w:rFonts w:ascii="Calibri" w:hAnsi="Calibri" w:cs="Tahoma"/>
          <w:b/>
          <w:sz w:val="20"/>
          <w:szCs w:val="20"/>
        </w:rPr>
        <w:t>załącznik nr 2 do zapytania ofertowego;</w:t>
      </w:r>
      <w:r w:rsidRPr="00C13F2B">
        <w:rPr>
          <w:rFonts w:ascii="Calibri" w:hAnsi="Calibri" w:cs="Tahoma"/>
          <w:sz w:val="20"/>
          <w:szCs w:val="20"/>
        </w:rPr>
        <w:t xml:space="preserve"> </w:t>
      </w:r>
    </w:p>
    <w:p w:rsidR="00D17E50" w:rsidRPr="007145BF" w:rsidRDefault="00D17E50" w:rsidP="00BD0DD4">
      <w:pPr>
        <w:numPr>
          <w:ilvl w:val="0"/>
          <w:numId w:val="24"/>
        </w:numPr>
        <w:ind w:left="714" w:hanging="357"/>
        <w:jc w:val="both"/>
        <w:rPr>
          <w:rFonts w:ascii="Calibri" w:hAnsi="Calibri" w:cs="Tahoma"/>
          <w:b/>
          <w:sz w:val="20"/>
          <w:szCs w:val="20"/>
        </w:rPr>
      </w:pPr>
      <w:r w:rsidRPr="00C13F2B">
        <w:rPr>
          <w:rFonts w:ascii="Calibri" w:hAnsi="Calibri" w:cs="Tahoma"/>
          <w:sz w:val="20"/>
          <w:szCs w:val="20"/>
        </w:rPr>
        <w:t>Oświadczenie o braku podstaw wykluczenia w postę</w:t>
      </w:r>
      <w:r>
        <w:rPr>
          <w:rFonts w:ascii="Calibri" w:hAnsi="Calibri" w:cs="Tahoma"/>
          <w:sz w:val="20"/>
          <w:szCs w:val="20"/>
        </w:rPr>
        <w:t>powaniu o udzielenie zamówienia</w:t>
      </w:r>
      <w:r w:rsidRPr="00C13F2B">
        <w:rPr>
          <w:rFonts w:ascii="Calibri" w:hAnsi="Calibri" w:cs="Tahoma"/>
          <w:sz w:val="20"/>
          <w:szCs w:val="20"/>
        </w:rPr>
        <w:t xml:space="preserve"> - </w:t>
      </w:r>
      <w:r w:rsidRPr="007145BF">
        <w:rPr>
          <w:rFonts w:ascii="Calibri" w:hAnsi="Calibri" w:cs="Tahoma"/>
          <w:b/>
          <w:sz w:val="20"/>
          <w:szCs w:val="20"/>
        </w:rPr>
        <w:t>załącznik nr 3 do zapytania ofertowego;</w:t>
      </w:r>
    </w:p>
    <w:p w:rsidR="00D17E50" w:rsidRPr="004F1D94" w:rsidRDefault="00D17E50" w:rsidP="00D17E50">
      <w:pPr>
        <w:jc w:val="both"/>
        <w:rPr>
          <w:rFonts w:ascii="Calibri" w:hAnsi="Calibri" w:cs="Tahoma"/>
          <w:b/>
          <w:sz w:val="20"/>
          <w:szCs w:val="20"/>
        </w:rPr>
      </w:pPr>
    </w:p>
    <w:p w:rsidR="008A3BE4" w:rsidRPr="00F47A45" w:rsidRDefault="001B7CE3" w:rsidP="00584D4A">
      <w:pPr>
        <w:jc w:val="center"/>
        <w:rPr>
          <w:rFonts w:asciiTheme="minorHAnsi" w:hAnsiTheme="minorHAnsi"/>
          <w:b/>
          <w:bCs/>
          <w:sz w:val="20"/>
          <w:szCs w:val="20"/>
          <w:u w:val="single"/>
        </w:rPr>
      </w:pPr>
      <w:r w:rsidRPr="00F47A45">
        <w:rPr>
          <w:rFonts w:asciiTheme="minorHAnsi" w:hAnsiTheme="minorHAnsi"/>
          <w:b/>
          <w:bCs/>
          <w:sz w:val="20"/>
          <w:szCs w:val="20"/>
          <w:u w:val="single"/>
        </w:rPr>
        <w:t>ZAPRASZAMY DO SKŁADANIA OFERT.</w:t>
      </w:r>
    </w:p>
    <w:sectPr w:rsidR="008A3BE4" w:rsidRPr="00F47A45" w:rsidSect="004A759F">
      <w:headerReference w:type="default" r:id="rId12"/>
      <w:footerReference w:type="default" r:id="rId13"/>
      <w:type w:val="continuous"/>
      <w:pgSz w:w="11907" w:h="16840" w:code="9"/>
      <w:pgMar w:top="567" w:right="992" w:bottom="680" w:left="1134" w:header="709" w:footer="567"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10" w:rsidRDefault="00844A10">
      <w:r>
        <w:separator/>
      </w:r>
    </w:p>
  </w:endnote>
  <w:endnote w:type="continuationSeparator" w:id="0">
    <w:p w:rsidR="00844A10" w:rsidRDefault="0084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EF" w:rsidRDefault="00AF5474">
    <w:pPr>
      <w:pStyle w:val="Stopka"/>
      <w:jc w:val="right"/>
    </w:pPr>
    <w:r>
      <w:fldChar w:fldCharType="begin"/>
    </w:r>
    <w:r w:rsidR="00C13C2D">
      <w:instrText>PAGE   \* MERGEFORMAT</w:instrText>
    </w:r>
    <w:r>
      <w:fldChar w:fldCharType="separate"/>
    </w:r>
    <w:r w:rsidR="00531F20">
      <w:rPr>
        <w:noProof/>
      </w:rPr>
      <w:t>7</w:t>
    </w:r>
    <w:r>
      <w:rPr>
        <w:noProof/>
      </w:rPr>
      <w:fldChar w:fldCharType="end"/>
    </w:r>
  </w:p>
  <w:p w:rsidR="0019508F" w:rsidRPr="0019508F" w:rsidRDefault="0019508F" w:rsidP="0019508F">
    <w:pPr>
      <w:widowControl/>
      <w:tabs>
        <w:tab w:val="left" w:pos="3086"/>
      </w:tabs>
      <w:autoSpaceDE/>
      <w:autoSpaceDN/>
      <w:adjustRightInd/>
      <w:spacing w:after="200" w:line="276" w:lineRule="auto"/>
      <w:rPr>
        <w:rFonts w:ascii="Calibri" w:eastAsia="Calibri" w:hAnsi="Calibri" w:cs="Times New Roman"/>
        <w:sz w:val="22"/>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10" w:rsidRDefault="00844A10">
      <w:r>
        <w:separator/>
      </w:r>
    </w:p>
  </w:footnote>
  <w:footnote w:type="continuationSeparator" w:id="0">
    <w:p w:rsidR="00844A10" w:rsidRDefault="0084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58" w:rsidRDefault="00EA2658" w:rsidP="00EA2658">
    <w:pPr>
      <w:pStyle w:val="Nagwek"/>
    </w:pPr>
  </w:p>
  <w:p w:rsidR="00EA2658" w:rsidRPr="00EA2658" w:rsidRDefault="00EA2658" w:rsidP="00EA26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851"/>
    <w:multiLevelType w:val="hybridMultilevel"/>
    <w:tmpl w:val="B13838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22C7160"/>
    <w:multiLevelType w:val="hybridMultilevel"/>
    <w:tmpl w:val="EDE2A89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A1C37"/>
    <w:multiLevelType w:val="hybridMultilevel"/>
    <w:tmpl w:val="360614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50A7A1D"/>
    <w:multiLevelType w:val="hybridMultilevel"/>
    <w:tmpl w:val="A43E7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607656E"/>
    <w:multiLevelType w:val="hybridMultilevel"/>
    <w:tmpl w:val="E4729E6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8892609"/>
    <w:multiLevelType w:val="hybridMultilevel"/>
    <w:tmpl w:val="D1740B88"/>
    <w:lvl w:ilvl="0" w:tplc="2F44ABC0">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9AB1EEC"/>
    <w:multiLevelType w:val="hybridMultilevel"/>
    <w:tmpl w:val="06CAF4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1D001E"/>
    <w:multiLevelType w:val="hybridMultilevel"/>
    <w:tmpl w:val="EE6645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51057"/>
    <w:multiLevelType w:val="multilevel"/>
    <w:tmpl w:val="D18C87F4"/>
    <w:name w:val="WW8Num102"/>
    <w:lvl w:ilvl="0">
      <w:start w:val="2"/>
      <w:numFmt w:val="decimal"/>
      <w:lvlText w:val="%1."/>
      <w:lvlJc w:val="left"/>
      <w:pPr>
        <w:tabs>
          <w:tab w:val="num" w:pos="360"/>
        </w:tabs>
        <w:ind w:left="360" w:hanging="360"/>
      </w:pPr>
      <w:rPr>
        <w:rFonts w:hint="default"/>
      </w:rPr>
    </w:lvl>
    <w:lvl w:ilvl="1">
      <w:start w:val="1"/>
      <w:numFmt w:val="upperRoman"/>
      <w:lvlText w:val="%2."/>
      <w:lvlJc w:val="right"/>
      <w:pPr>
        <w:tabs>
          <w:tab w:val="num" w:pos="502"/>
        </w:tabs>
        <w:ind w:left="502" w:hanging="360"/>
      </w:pPr>
      <w:rPr>
        <w:rFonts w:hint="default"/>
        <w:b/>
      </w:rPr>
    </w:lvl>
    <w:lvl w:ilvl="2">
      <w:start w:val="1"/>
      <w:numFmt w:val="decimal"/>
      <w:lvlText w:val="%3."/>
      <w:lvlJc w:val="left"/>
      <w:pPr>
        <w:tabs>
          <w:tab w:val="num" w:pos="360"/>
        </w:tabs>
        <w:ind w:left="0" w:firstLine="0"/>
      </w:pPr>
      <w:rPr>
        <w:rFonts w:hint="default"/>
        <w:b/>
      </w:rPr>
    </w:lvl>
    <w:lvl w:ilvl="3">
      <w:start w:val="1"/>
      <w:numFmt w:val="decimal"/>
      <w:lvlText w:val="%4."/>
      <w:lvlJc w:val="left"/>
      <w:pPr>
        <w:tabs>
          <w:tab w:val="num" w:pos="1800"/>
        </w:tabs>
        <w:ind w:left="0" w:firstLine="144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11047433"/>
    <w:multiLevelType w:val="hybridMultilevel"/>
    <w:tmpl w:val="30FA55FA"/>
    <w:name w:val="WW8Num10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E81DA1"/>
    <w:multiLevelType w:val="hybridMultilevel"/>
    <w:tmpl w:val="38A8E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D714B"/>
    <w:multiLevelType w:val="hybridMultilevel"/>
    <w:tmpl w:val="3B908E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57307D8"/>
    <w:multiLevelType w:val="hybridMultilevel"/>
    <w:tmpl w:val="31CCD79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15C42CD5"/>
    <w:multiLevelType w:val="hybridMultilevel"/>
    <w:tmpl w:val="2208D4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17025946"/>
    <w:multiLevelType w:val="hybridMultilevel"/>
    <w:tmpl w:val="58FE5CBA"/>
    <w:name w:val="WW8Num1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892C27"/>
    <w:multiLevelType w:val="hybridMultilevel"/>
    <w:tmpl w:val="24CA9BC6"/>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6">
    <w:nsid w:val="1BAA040F"/>
    <w:multiLevelType w:val="hybridMultilevel"/>
    <w:tmpl w:val="E7E8741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7">
    <w:nsid w:val="1D31239B"/>
    <w:multiLevelType w:val="hybridMultilevel"/>
    <w:tmpl w:val="64D6013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1DC963BE"/>
    <w:multiLevelType w:val="hybridMultilevel"/>
    <w:tmpl w:val="706E87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E0F4B3F"/>
    <w:multiLevelType w:val="hybridMultilevel"/>
    <w:tmpl w:val="084497CA"/>
    <w:lvl w:ilvl="0" w:tplc="2F44ABC0">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EAA196B"/>
    <w:multiLevelType w:val="hybridMultilevel"/>
    <w:tmpl w:val="B4A21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F12232A"/>
    <w:multiLevelType w:val="hybridMultilevel"/>
    <w:tmpl w:val="4BD20D34"/>
    <w:lvl w:ilvl="0" w:tplc="04150017">
      <w:start w:val="1"/>
      <w:numFmt w:val="lowerLetter"/>
      <w:lvlText w:val="%1)"/>
      <w:lvlJc w:val="left"/>
      <w:pPr>
        <w:ind w:left="108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37C01F5"/>
    <w:multiLevelType w:val="hybridMultilevel"/>
    <w:tmpl w:val="61B6F9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59C05C7"/>
    <w:multiLevelType w:val="hybridMultilevel"/>
    <w:tmpl w:val="AF0C0D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87B22EB"/>
    <w:multiLevelType w:val="hybridMultilevel"/>
    <w:tmpl w:val="5B1EF8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9F849DB"/>
    <w:multiLevelType w:val="hybridMultilevel"/>
    <w:tmpl w:val="5A5E58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DCF095F"/>
    <w:multiLevelType w:val="hybridMultilevel"/>
    <w:tmpl w:val="45E0136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F5E5DC2"/>
    <w:multiLevelType w:val="hybridMultilevel"/>
    <w:tmpl w:val="333272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50D7A8A"/>
    <w:multiLevelType w:val="multilevel"/>
    <w:tmpl w:val="80801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35DA2B78"/>
    <w:multiLevelType w:val="hybridMultilevel"/>
    <w:tmpl w:val="ADA88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5F7B6A"/>
    <w:multiLevelType w:val="hybridMultilevel"/>
    <w:tmpl w:val="EA46FC6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3DD2652A"/>
    <w:multiLevelType w:val="hybridMultilevel"/>
    <w:tmpl w:val="FE406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242534"/>
    <w:multiLevelType w:val="hybridMultilevel"/>
    <w:tmpl w:val="A75057D8"/>
    <w:lvl w:ilvl="0" w:tplc="CB04E060">
      <w:start w:val="5"/>
      <w:numFmt w:val="decimal"/>
      <w:lvlText w:val="%1."/>
      <w:lvlJc w:val="left"/>
      <w:pPr>
        <w:ind w:left="720" w:hanging="360"/>
      </w:pPr>
      <w:rPr>
        <w:rFonts w:cs="Times New Roman" w:hint="default"/>
      </w:rPr>
    </w:lvl>
    <w:lvl w:ilvl="1" w:tplc="5F2ED0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354400"/>
    <w:multiLevelType w:val="hybridMultilevel"/>
    <w:tmpl w:val="FA6A4818"/>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EC2B6F"/>
    <w:multiLevelType w:val="hybridMultilevel"/>
    <w:tmpl w:val="DF2E7D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43316F36"/>
    <w:multiLevelType w:val="hybridMultilevel"/>
    <w:tmpl w:val="4E9C1AB0"/>
    <w:lvl w:ilvl="0" w:tplc="3A2AE4BA">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
    <w:nsid w:val="433D4391"/>
    <w:multiLevelType w:val="hybridMultilevel"/>
    <w:tmpl w:val="83AA9DAC"/>
    <w:lvl w:ilvl="0" w:tplc="04150001">
      <w:start w:val="1"/>
      <w:numFmt w:val="bullet"/>
      <w:lvlText w:val=""/>
      <w:lvlJc w:val="left"/>
      <w:pPr>
        <w:ind w:left="1489" w:hanging="360"/>
      </w:pPr>
      <w:rPr>
        <w:rFonts w:ascii="Symbol" w:hAnsi="Symbol"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37">
    <w:nsid w:val="4D22672C"/>
    <w:multiLevelType w:val="hybridMultilevel"/>
    <w:tmpl w:val="B86A577E"/>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EF72B2D"/>
    <w:multiLevelType w:val="hybridMultilevel"/>
    <w:tmpl w:val="1428B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1EB7013"/>
    <w:multiLevelType w:val="hybridMultilevel"/>
    <w:tmpl w:val="9EEE772A"/>
    <w:name w:val="WW8Num10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3E83356"/>
    <w:multiLevelType w:val="hybridMultilevel"/>
    <w:tmpl w:val="644C29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56A70279"/>
    <w:multiLevelType w:val="hybridMultilevel"/>
    <w:tmpl w:val="FDAA12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56F111B1"/>
    <w:multiLevelType w:val="hybridMultilevel"/>
    <w:tmpl w:val="EFAE66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A442FEB"/>
    <w:multiLevelType w:val="hybridMultilevel"/>
    <w:tmpl w:val="78FAA0DE"/>
    <w:lvl w:ilvl="0" w:tplc="DD20BE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B174F8A"/>
    <w:multiLevelType w:val="hybridMultilevel"/>
    <w:tmpl w:val="4B127BE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nsid w:val="5B4B1551"/>
    <w:multiLevelType w:val="hybridMultilevel"/>
    <w:tmpl w:val="0CECFB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CA20035"/>
    <w:multiLevelType w:val="hybridMultilevel"/>
    <w:tmpl w:val="2C20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5FF61DB4"/>
    <w:multiLevelType w:val="hybridMultilevel"/>
    <w:tmpl w:val="50F2D864"/>
    <w:lvl w:ilvl="0" w:tplc="04150017">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nsid w:val="65595CA7"/>
    <w:multiLevelType w:val="hybridMultilevel"/>
    <w:tmpl w:val="5D1A24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7627A1D"/>
    <w:multiLevelType w:val="hybridMultilevel"/>
    <w:tmpl w:val="05B89EB6"/>
    <w:lvl w:ilvl="0" w:tplc="2F44ABC0">
      <w:start w:val="1"/>
      <w:numFmt w:val="upperRoman"/>
      <w:lvlText w:val="%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644"/>
        </w:tabs>
        <w:ind w:left="644"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9D86459"/>
    <w:multiLevelType w:val="hybridMultilevel"/>
    <w:tmpl w:val="DDF48A6C"/>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C787E20"/>
    <w:multiLevelType w:val="hybridMultilevel"/>
    <w:tmpl w:val="BAFE1A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6DED5B91"/>
    <w:multiLevelType w:val="hybridMultilevel"/>
    <w:tmpl w:val="380EE2AE"/>
    <w:lvl w:ilvl="0" w:tplc="04150017">
      <w:start w:val="1"/>
      <w:numFmt w:val="lowerLetter"/>
      <w:lvlText w:val="%1)"/>
      <w:lvlJc w:val="left"/>
      <w:pPr>
        <w:ind w:left="720" w:hanging="360"/>
      </w:p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10D44B2"/>
    <w:multiLevelType w:val="hybridMultilevel"/>
    <w:tmpl w:val="B7327C32"/>
    <w:lvl w:ilvl="0" w:tplc="2F44ABC0">
      <w:start w:val="1"/>
      <w:numFmt w:val="upperRoman"/>
      <w:lvlText w:val="%1."/>
      <w:lvlJc w:val="left"/>
      <w:pPr>
        <w:tabs>
          <w:tab w:val="num" w:pos="862"/>
        </w:tabs>
        <w:ind w:left="862"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729C16B2"/>
    <w:multiLevelType w:val="hybridMultilevel"/>
    <w:tmpl w:val="DE32DC84"/>
    <w:name w:val="WW8Num10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4290EE0"/>
    <w:multiLevelType w:val="hybridMultilevel"/>
    <w:tmpl w:val="8E468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77DD3AA2"/>
    <w:multiLevelType w:val="hybridMultilevel"/>
    <w:tmpl w:val="1D0A8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77EA224A"/>
    <w:multiLevelType w:val="hybridMultilevel"/>
    <w:tmpl w:val="59962B6C"/>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8">
    <w:nsid w:val="7B345601"/>
    <w:multiLevelType w:val="hybridMultilevel"/>
    <w:tmpl w:val="52D675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3"/>
  </w:num>
  <w:num w:numId="2">
    <w:abstractNumId w:val="43"/>
  </w:num>
  <w:num w:numId="3">
    <w:abstractNumId w:val="30"/>
  </w:num>
  <w:num w:numId="4">
    <w:abstractNumId w:val="6"/>
  </w:num>
  <w:num w:numId="5">
    <w:abstractNumId w:val="58"/>
  </w:num>
  <w:num w:numId="6">
    <w:abstractNumId w:val="45"/>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2"/>
  </w:num>
  <w:num w:numId="10">
    <w:abstractNumId w:val="24"/>
  </w:num>
  <w:num w:numId="11">
    <w:abstractNumId w:val="47"/>
  </w:num>
  <w:num w:numId="12">
    <w:abstractNumId w:val="1"/>
  </w:num>
  <w:num w:numId="13">
    <w:abstractNumId w:val="7"/>
  </w:num>
  <w:num w:numId="14">
    <w:abstractNumId w:val="26"/>
  </w:num>
  <w:num w:numId="15">
    <w:abstractNumId w:val="4"/>
  </w:num>
  <w:num w:numId="16">
    <w:abstractNumId w:val="49"/>
  </w:num>
  <w:num w:numId="17">
    <w:abstractNumId w:val="19"/>
  </w:num>
  <w:num w:numId="18">
    <w:abstractNumId w:val="5"/>
  </w:num>
  <w:num w:numId="19">
    <w:abstractNumId w:val="15"/>
  </w:num>
  <w:num w:numId="20">
    <w:abstractNumId w:val="57"/>
  </w:num>
  <w:num w:numId="21">
    <w:abstractNumId w:val="37"/>
  </w:num>
  <w:num w:numId="22">
    <w:abstractNumId w:val="21"/>
  </w:num>
  <w:num w:numId="23">
    <w:abstractNumId w:val="50"/>
  </w:num>
  <w:num w:numId="24">
    <w:abstractNumId w:val="29"/>
  </w:num>
  <w:num w:numId="25">
    <w:abstractNumId w:val="33"/>
  </w:num>
  <w:num w:numId="26">
    <w:abstractNumId w:val="52"/>
  </w:num>
  <w:num w:numId="27">
    <w:abstractNumId w:val="10"/>
  </w:num>
  <w:num w:numId="28">
    <w:abstractNumId w:val="13"/>
  </w:num>
  <w:num w:numId="29">
    <w:abstractNumId w:val="55"/>
  </w:num>
  <w:num w:numId="30">
    <w:abstractNumId w:val="40"/>
  </w:num>
  <w:num w:numId="31">
    <w:abstractNumId w:val="34"/>
  </w:num>
  <w:num w:numId="32">
    <w:abstractNumId w:val="25"/>
  </w:num>
  <w:num w:numId="33">
    <w:abstractNumId w:val="0"/>
  </w:num>
  <w:num w:numId="34">
    <w:abstractNumId w:val="18"/>
  </w:num>
  <w:num w:numId="35">
    <w:abstractNumId w:val="2"/>
  </w:num>
  <w:num w:numId="36">
    <w:abstractNumId w:val="22"/>
  </w:num>
  <w:num w:numId="37">
    <w:abstractNumId w:val="20"/>
  </w:num>
  <w:num w:numId="38">
    <w:abstractNumId w:val="51"/>
  </w:num>
  <w:num w:numId="39">
    <w:abstractNumId w:val="27"/>
  </w:num>
  <w:num w:numId="40">
    <w:abstractNumId w:val="23"/>
  </w:num>
  <w:num w:numId="41">
    <w:abstractNumId w:val="46"/>
  </w:num>
  <w:num w:numId="42">
    <w:abstractNumId w:val="41"/>
  </w:num>
  <w:num w:numId="43">
    <w:abstractNumId w:val="56"/>
  </w:num>
  <w:num w:numId="44">
    <w:abstractNumId w:val="36"/>
  </w:num>
  <w:num w:numId="45">
    <w:abstractNumId w:val="3"/>
  </w:num>
  <w:num w:numId="46">
    <w:abstractNumId w:val="48"/>
  </w:num>
  <w:num w:numId="47">
    <w:abstractNumId w:val="11"/>
  </w:num>
  <w:num w:numId="48">
    <w:abstractNumId w:val="44"/>
  </w:num>
  <w:num w:numId="49">
    <w:abstractNumId w:val="17"/>
  </w:num>
  <w:num w:numId="50">
    <w:abstractNumId w:val="12"/>
  </w:num>
  <w:num w:numId="51">
    <w:abstractNumId w:val="16"/>
  </w:num>
  <w:num w:numId="52">
    <w:abstractNumId w:val="42"/>
  </w:num>
  <w:num w:numId="53">
    <w:abstractNumId w:val="38"/>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068C"/>
    <w:rsid w:val="00003780"/>
    <w:rsid w:val="00003D0D"/>
    <w:rsid w:val="00005FDB"/>
    <w:rsid w:val="000158B2"/>
    <w:rsid w:val="00016778"/>
    <w:rsid w:val="00021591"/>
    <w:rsid w:val="00022209"/>
    <w:rsid w:val="000222BB"/>
    <w:rsid w:val="000277D8"/>
    <w:rsid w:val="000315DE"/>
    <w:rsid w:val="0003385E"/>
    <w:rsid w:val="00033898"/>
    <w:rsid w:val="000364AA"/>
    <w:rsid w:val="000369E0"/>
    <w:rsid w:val="00040885"/>
    <w:rsid w:val="000410DA"/>
    <w:rsid w:val="00043AA1"/>
    <w:rsid w:val="00043C36"/>
    <w:rsid w:val="00044D9B"/>
    <w:rsid w:val="0004539F"/>
    <w:rsid w:val="0004696B"/>
    <w:rsid w:val="00047321"/>
    <w:rsid w:val="000522E7"/>
    <w:rsid w:val="00054AC4"/>
    <w:rsid w:val="00055003"/>
    <w:rsid w:val="00055FAA"/>
    <w:rsid w:val="00057495"/>
    <w:rsid w:val="00061446"/>
    <w:rsid w:val="000630FC"/>
    <w:rsid w:val="00065570"/>
    <w:rsid w:val="00065A9C"/>
    <w:rsid w:val="00065AEE"/>
    <w:rsid w:val="00067911"/>
    <w:rsid w:val="00067F86"/>
    <w:rsid w:val="00070398"/>
    <w:rsid w:val="00071F45"/>
    <w:rsid w:val="00086C86"/>
    <w:rsid w:val="00090306"/>
    <w:rsid w:val="0009312A"/>
    <w:rsid w:val="000A0B77"/>
    <w:rsid w:val="000A1426"/>
    <w:rsid w:val="000A2284"/>
    <w:rsid w:val="000A32C1"/>
    <w:rsid w:val="000A5A5F"/>
    <w:rsid w:val="000A5BA1"/>
    <w:rsid w:val="000A71FD"/>
    <w:rsid w:val="000B26C6"/>
    <w:rsid w:val="000B45C5"/>
    <w:rsid w:val="000B5CD1"/>
    <w:rsid w:val="000C38E9"/>
    <w:rsid w:val="000C49C5"/>
    <w:rsid w:val="000C510B"/>
    <w:rsid w:val="000C6960"/>
    <w:rsid w:val="000C7292"/>
    <w:rsid w:val="000D66D2"/>
    <w:rsid w:val="000D6CEE"/>
    <w:rsid w:val="000D7312"/>
    <w:rsid w:val="000E068C"/>
    <w:rsid w:val="000E46EC"/>
    <w:rsid w:val="000E6AC3"/>
    <w:rsid w:val="000F3464"/>
    <w:rsid w:val="000F6B12"/>
    <w:rsid w:val="001002FB"/>
    <w:rsid w:val="00100633"/>
    <w:rsid w:val="001035B9"/>
    <w:rsid w:val="00104998"/>
    <w:rsid w:val="00110E85"/>
    <w:rsid w:val="0011233D"/>
    <w:rsid w:val="001126D7"/>
    <w:rsid w:val="00114F8B"/>
    <w:rsid w:val="00115A68"/>
    <w:rsid w:val="001170A5"/>
    <w:rsid w:val="00121F4C"/>
    <w:rsid w:val="001223E9"/>
    <w:rsid w:val="00123A82"/>
    <w:rsid w:val="00126940"/>
    <w:rsid w:val="00127BFB"/>
    <w:rsid w:val="00130F26"/>
    <w:rsid w:val="001315EA"/>
    <w:rsid w:val="001320FD"/>
    <w:rsid w:val="00133274"/>
    <w:rsid w:val="00134E04"/>
    <w:rsid w:val="0014031E"/>
    <w:rsid w:val="001405A0"/>
    <w:rsid w:val="001432AA"/>
    <w:rsid w:val="001432FF"/>
    <w:rsid w:val="0014720D"/>
    <w:rsid w:val="001501BE"/>
    <w:rsid w:val="001567A8"/>
    <w:rsid w:val="00160D78"/>
    <w:rsid w:val="00161B77"/>
    <w:rsid w:val="00162DF8"/>
    <w:rsid w:val="00163823"/>
    <w:rsid w:val="0016397B"/>
    <w:rsid w:val="00164514"/>
    <w:rsid w:val="00164C0F"/>
    <w:rsid w:val="00166B9D"/>
    <w:rsid w:val="00166CDC"/>
    <w:rsid w:val="00171DE5"/>
    <w:rsid w:val="001808BC"/>
    <w:rsid w:val="00180910"/>
    <w:rsid w:val="00182E7E"/>
    <w:rsid w:val="00183584"/>
    <w:rsid w:val="00185671"/>
    <w:rsid w:val="00192A13"/>
    <w:rsid w:val="0019508F"/>
    <w:rsid w:val="00196833"/>
    <w:rsid w:val="001A0B16"/>
    <w:rsid w:val="001A113D"/>
    <w:rsid w:val="001A7096"/>
    <w:rsid w:val="001B0D74"/>
    <w:rsid w:val="001B1F7D"/>
    <w:rsid w:val="001B2A1B"/>
    <w:rsid w:val="001B6989"/>
    <w:rsid w:val="001B6A81"/>
    <w:rsid w:val="001B7CE3"/>
    <w:rsid w:val="001C007D"/>
    <w:rsid w:val="001C0FFE"/>
    <w:rsid w:val="001C1546"/>
    <w:rsid w:val="001C1B69"/>
    <w:rsid w:val="001C328A"/>
    <w:rsid w:val="001C4CF5"/>
    <w:rsid w:val="001C57E9"/>
    <w:rsid w:val="001C79B1"/>
    <w:rsid w:val="001D1EAC"/>
    <w:rsid w:val="001D3284"/>
    <w:rsid w:val="001D47A0"/>
    <w:rsid w:val="001D5650"/>
    <w:rsid w:val="001E0BAB"/>
    <w:rsid w:val="001E0EAB"/>
    <w:rsid w:val="001E1A9E"/>
    <w:rsid w:val="001E1D29"/>
    <w:rsid w:val="001E2A72"/>
    <w:rsid w:val="001E2AFC"/>
    <w:rsid w:val="001F52E9"/>
    <w:rsid w:val="001F6846"/>
    <w:rsid w:val="001F7956"/>
    <w:rsid w:val="001F7A83"/>
    <w:rsid w:val="0020029F"/>
    <w:rsid w:val="00202E7F"/>
    <w:rsid w:val="002049A2"/>
    <w:rsid w:val="00205239"/>
    <w:rsid w:val="00216066"/>
    <w:rsid w:val="00221413"/>
    <w:rsid w:val="0022728A"/>
    <w:rsid w:val="00227704"/>
    <w:rsid w:val="00231F22"/>
    <w:rsid w:val="00234487"/>
    <w:rsid w:val="00235AA9"/>
    <w:rsid w:val="00235E59"/>
    <w:rsid w:val="00235F9C"/>
    <w:rsid w:val="002373F0"/>
    <w:rsid w:val="002378C2"/>
    <w:rsid w:val="00240527"/>
    <w:rsid w:val="0024290C"/>
    <w:rsid w:val="00245AD1"/>
    <w:rsid w:val="00247F10"/>
    <w:rsid w:val="00251216"/>
    <w:rsid w:val="00251D24"/>
    <w:rsid w:val="0025206C"/>
    <w:rsid w:val="00252A67"/>
    <w:rsid w:val="0025427C"/>
    <w:rsid w:val="00254890"/>
    <w:rsid w:val="002609E9"/>
    <w:rsid w:val="00262823"/>
    <w:rsid w:val="00264D9D"/>
    <w:rsid w:val="0026785A"/>
    <w:rsid w:val="0027073C"/>
    <w:rsid w:val="00274C39"/>
    <w:rsid w:val="00277B45"/>
    <w:rsid w:val="00283681"/>
    <w:rsid w:val="002857A2"/>
    <w:rsid w:val="002864D3"/>
    <w:rsid w:val="0029070C"/>
    <w:rsid w:val="002A041B"/>
    <w:rsid w:val="002A3F6A"/>
    <w:rsid w:val="002A5017"/>
    <w:rsid w:val="002A5E9B"/>
    <w:rsid w:val="002B12A1"/>
    <w:rsid w:val="002B1B43"/>
    <w:rsid w:val="002B20F3"/>
    <w:rsid w:val="002B6F7A"/>
    <w:rsid w:val="002B76F4"/>
    <w:rsid w:val="002D5940"/>
    <w:rsid w:val="002D7F73"/>
    <w:rsid w:val="002E0EFC"/>
    <w:rsid w:val="002E2FD3"/>
    <w:rsid w:val="002E4B27"/>
    <w:rsid w:val="002E5381"/>
    <w:rsid w:val="002E656C"/>
    <w:rsid w:val="002E75CC"/>
    <w:rsid w:val="002F1D79"/>
    <w:rsid w:val="002F2DBD"/>
    <w:rsid w:val="002F309B"/>
    <w:rsid w:val="002F7F1D"/>
    <w:rsid w:val="003027B8"/>
    <w:rsid w:val="0030470C"/>
    <w:rsid w:val="00305F10"/>
    <w:rsid w:val="00307978"/>
    <w:rsid w:val="0031641F"/>
    <w:rsid w:val="0031653B"/>
    <w:rsid w:val="00317FCD"/>
    <w:rsid w:val="003205D7"/>
    <w:rsid w:val="003231B6"/>
    <w:rsid w:val="0032361D"/>
    <w:rsid w:val="00324867"/>
    <w:rsid w:val="00324BB1"/>
    <w:rsid w:val="00326CAA"/>
    <w:rsid w:val="00332600"/>
    <w:rsid w:val="00334D95"/>
    <w:rsid w:val="00340313"/>
    <w:rsid w:val="00342E99"/>
    <w:rsid w:val="003431A7"/>
    <w:rsid w:val="003434F4"/>
    <w:rsid w:val="00344F94"/>
    <w:rsid w:val="003526A6"/>
    <w:rsid w:val="00352AB4"/>
    <w:rsid w:val="0035385D"/>
    <w:rsid w:val="00355991"/>
    <w:rsid w:val="00356D90"/>
    <w:rsid w:val="00357BDC"/>
    <w:rsid w:val="00360D38"/>
    <w:rsid w:val="00362098"/>
    <w:rsid w:val="00363BCF"/>
    <w:rsid w:val="003659C9"/>
    <w:rsid w:val="00366148"/>
    <w:rsid w:val="00371ACE"/>
    <w:rsid w:val="00376111"/>
    <w:rsid w:val="00376E00"/>
    <w:rsid w:val="00377D49"/>
    <w:rsid w:val="0038017F"/>
    <w:rsid w:val="00380A09"/>
    <w:rsid w:val="0038169E"/>
    <w:rsid w:val="00382FF9"/>
    <w:rsid w:val="00383359"/>
    <w:rsid w:val="00392A73"/>
    <w:rsid w:val="00392CDA"/>
    <w:rsid w:val="003A09E0"/>
    <w:rsid w:val="003A0B4C"/>
    <w:rsid w:val="003A1292"/>
    <w:rsid w:val="003A18F5"/>
    <w:rsid w:val="003A28D3"/>
    <w:rsid w:val="003A4670"/>
    <w:rsid w:val="003A65B0"/>
    <w:rsid w:val="003A6B13"/>
    <w:rsid w:val="003B0EBA"/>
    <w:rsid w:val="003B24FC"/>
    <w:rsid w:val="003B50BC"/>
    <w:rsid w:val="003C2B50"/>
    <w:rsid w:val="003C501A"/>
    <w:rsid w:val="003C7350"/>
    <w:rsid w:val="003D1357"/>
    <w:rsid w:val="003D1365"/>
    <w:rsid w:val="003D26AE"/>
    <w:rsid w:val="003D604C"/>
    <w:rsid w:val="003E1385"/>
    <w:rsid w:val="003E31E8"/>
    <w:rsid w:val="003E5D92"/>
    <w:rsid w:val="003E76B9"/>
    <w:rsid w:val="003F0CDF"/>
    <w:rsid w:val="003F0FED"/>
    <w:rsid w:val="003F31A1"/>
    <w:rsid w:val="003F4A5D"/>
    <w:rsid w:val="00403310"/>
    <w:rsid w:val="00405DF0"/>
    <w:rsid w:val="00406C1D"/>
    <w:rsid w:val="00414B07"/>
    <w:rsid w:val="00414CC4"/>
    <w:rsid w:val="00417B77"/>
    <w:rsid w:val="00420813"/>
    <w:rsid w:val="00424389"/>
    <w:rsid w:val="00426C68"/>
    <w:rsid w:val="00427CB8"/>
    <w:rsid w:val="00430632"/>
    <w:rsid w:val="00452901"/>
    <w:rsid w:val="00452976"/>
    <w:rsid w:val="00453C1B"/>
    <w:rsid w:val="0045500F"/>
    <w:rsid w:val="00456018"/>
    <w:rsid w:val="00456359"/>
    <w:rsid w:val="004578BE"/>
    <w:rsid w:val="0046214C"/>
    <w:rsid w:val="004664DC"/>
    <w:rsid w:val="00467F0B"/>
    <w:rsid w:val="004710A0"/>
    <w:rsid w:val="004758F5"/>
    <w:rsid w:val="00475BF2"/>
    <w:rsid w:val="00482120"/>
    <w:rsid w:val="004846CC"/>
    <w:rsid w:val="00485047"/>
    <w:rsid w:val="00487710"/>
    <w:rsid w:val="00487D43"/>
    <w:rsid w:val="004905B3"/>
    <w:rsid w:val="00494283"/>
    <w:rsid w:val="004970E4"/>
    <w:rsid w:val="004A2249"/>
    <w:rsid w:val="004A3307"/>
    <w:rsid w:val="004A4E3C"/>
    <w:rsid w:val="004A5E47"/>
    <w:rsid w:val="004A759F"/>
    <w:rsid w:val="004B19A2"/>
    <w:rsid w:val="004B4E18"/>
    <w:rsid w:val="004B6C5C"/>
    <w:rsid w:val="004B7773"/>
    <w:rsid w:val="004C4214"/>
    <w:rsid w:val="004C57EF"/>
    <w:rsid w:val="004D0C50"/>
    <w:rsid w:val="004D0C9A"/>
    <w:rsid w:val="004D12A5"/>
    <w:rsid w:val="004D61D7"/>
    <w:rsid w:val="004D641A"/>
    <w:rsid w:val="004D65A5"/>
    <w:rsid w:val="004D706A"/>
    <w:rsid w:val="004E3EDF"/>
    <w:rsid w:val="004E466E"/>
    <w:rsid w:val="004E507A"/>
    <w:rsid w:val="004E5D19"/>
    <w:rsid w:val="004E6E8B"/>
    <w:rsid w:val="004F0C3F"/>
    <w:rsid w:val="004F7336"/>
    <w:rsid w:val="004F7980"/>
    <w:rsid w:val="00500A21"/>
    <w:rsid w:val="00501636"/>
    <w:rsid w:val="00504694"/>
    <w:rsid w:val="0050606C"/>
    <w:rsid w:val="00506471"/>
    <w:rsid w:val="00511CCA"/>
    <w:rsid w:val="005260C9"/>
    <w:rsid w:val="00526A3A"/>
    <w:rsid w:val="0052785C"/>
    <w:rsid w:val="00531F20"/>
    <w:rsid w:val="0053589A"/>
    <w:rsid w:val="005404AD"/>
    <w:rsid w:val="00540C35"/>
    <w:rsid w:val="005411B7"/>
    <w:rsid w:val="00543186"/>
    <w:rsid w:val="005435A1"/>
    <w:rsid w:val="00544987"/>
    <w:rsid w:val="005475D3"/>
    <w:rsid w:val="00552569"/>
    <w:rsid w:val="005530AB"/>
    <w:rsid w:val="00554CC3"/>
    <w:rsid w:val="005551A7"/>
    <w:rsid w:val="00557989"/>
    <w:rsid w:val="00560D79"/>
    <w:rsid w:val="005657A5"/>
    <w:rsid w:val="00570B93"/>
    <w:rsid w:val="00570FE2"/>
    <w:rsid w:val="005714AE"/>
    <w:rsid w:val="00572539"/>
    <w:rsid w:val="005738E5"/>
    <w:rsid w:val="0057668D"/>
    <w:rsid w:val="005773C0"/>
    <w:rsid w:val="00583A32"/>
    <w:rsid w:val="005842CC"/>
    <w:rsid w:val="00584D4A"/>
    <w:rsid w:val="00584F69"/>
    <w:rsid w:val="0058671B"/>
    <w:rsid w:val="0059103A"/>
    <w:rsid w:val="00592D6C"/>
    <w:rsid w:val="00594229"/>
    <w:rsid w:val="0059570C"/>
    <w:rsid w:val="005958A5"/>
    <w:rsid w:val="00595C8F"/>
    <w:rsid w:val="005A1497"/>
    <w:rsid w:val="005A324C"/>
    <w:rsid w:val="005A64F9"/>
    <w:rsid w:val="005A7C19"/>
    <w:rsid w:val="005B0451"/>
    <w:rsid w:val="005B0B7A"/>
    <w:rsid w:val="005C18C7"/>
    <w:rsid w:val="005C1991"/>
    <w:rsid w:val="005C5FAC"/>
    <w:rsid w:val="005C6035"/>
    <w:rsid w:val="005D4597"/>
    <w:rsid w:val="005E0263"/>
    <w:rsid w:val="005E0572"/>
    <w:rsid w:val="005E06FD"/>
    <w:rsid w:val="005E6876"/>
    <w:rsid w:val="005E6A63"/>
    <w:rsid w:val="005F08AF"/>
    <w:rsid w:val="005F16CF"/>
    <w:rsid w:val="005F7EB1"/>
    <w:rsid w:val="00601463"/>
    <w:rsid w:val="00601F74"/>
    <w:rsid w:val="00602B1C"/>
    <w:rsid w:val="00602B85"/>
    <w:rsid w:val="00603354"/>
    <w:rsid w:val="00603EDE"/>
    <w:rsid w:val="0060415B"/>
    <w:rsid w:val="0060709D"/>
    <w:rsid w:val="006076DE"/>
    <w:rsid w:val="00616EA3"/>
    <w:rsid w:val="00617945"/>
    <w:rsid w:val="00624A08"/>
    <w:rsid w:val="00625865"/>
    <w:rsid w:val="00626C29"/>
    <w:rsid w:val="00627888"/>
    <w:rsid w:val="00630B41"/>
    <w:rsid w:val="006317E1"/>
    <w:rsid w:val="00631C57"/>
    <w:rsid w:val="0063360E"/>
    <w:rsid w:val="00637A36"/>
    <w:rsid w:val="00645473"/>
    <w:rsid w:val="00645DF1"/>
    <w:rsid w:val="006469A5"/>
    <w:rsid w:val="0064737B"/>
    <w:rsid w:val="00647DF1"/>
    <w:rsid w:val="00652552"/>
    <w:rsid w:val="006528FE"/>
    <w:rsid w:val="00653593"/>
    <w:rsid w:val="006538CE"/>
    <w:rsid w:val="00654234"/>
    <w:rsid w:val="00654D15"/>
    <w:rsid w:val="006558A0"/>
    <w:rsid w:val="00655C70"/>
    <w:rsid w:val="006578C9"/>
    <w:rsid w:val="006621EF"/>
    <w:rsid w:val="006624F6"/>
    <w:rsid w:val="006673D2"/>
    <w:rsid w:val="00671320"/>
    <w:rsid w:val="00671351"/>
    <w:rsid w:val="00671903"/>
    <w:rsid w:val="00676311"/>
    <w:rsid w:val="0068095B"/>
    <w:rsid w:val="00682882"/>
    <w:rsid w:val="00683344"/>
    <w:rsid w:val="0068662C"/>
    <w:rsid w:val="00687B5F"/>
    <w:rsid w:val="00692927"/>
    <w:rsid w:val="00694CEB"/>
    <w:rsid w:val="00694E24"/>
    <w:rsid w:val="0069693D"/>
    <w:rsid w:val="00696AEF"/>
    <w:rsid w:val="006A0FB6"/>
    <w:rsid w:val="006B1F33"/>
    <w:rsid w:val="006B276A"/>
    <w:rsid w:val="006B4E6D"/>
    <w:rsid w:val="006C0EC3"/>
    <w:rsid w:val="006C1EFA"/>
    <w:rsid w:val="006C2DF7"/>
    <w:rsid w:val="006C465E"/>
    <w:rsid w:val="006C4F9B"/>
    <w:rsid w:val="006C67DD"/>
    <w:rsid w:val="006C69EF"/>
    <w:rsid w:val="006D2303"/>
    <w:rsid w:val="006D2EAB"/>
    <w:rsid w:val="006D74A4"/>
    <w:rsid w:val="006D7EB8"/>
    <w:rsid w:val="006E0AA2"/>
    <w:rsid w:val="006E1FCA"/>
    <w:rsid w:val="006E2BEE"/>
    <w:rsid w:val="006E69D0"/>
    <w:rsid w:val="006E7877"/>
    <w:rsid w:val="006F139D"/>
    <w:rsid w:val="006F5B7A"/>
    <w:rsid w:val="00704980"/>
    <w:rsid w:val="00705469"/>
    <w:rsid w:val="00706C92"/>
    <w:rsid w:val="00710FFC"/>
    <w:rsid w:val="00712B04"/>
    <w:rsid w:val="00714523"/>
    <w:rsid w:val="00715155"/>
    <w:rsid w:val="00721D42"/>
    <w:rsid w:val="00722F49"/>
    <w:rsid w:val="00723F10"/>
    <w:rsid w:val="007241FA"/>
    <w:rsid w:val="00726414"/>
    <w:rsid w:val="00727642"/>
    <w:rsid w:val="007321C9"/>
    <w:rsid w:val="00735001"/>
    <w:rsid w:val="00737806"/>
    <w:rsid w:val="007467BB"/>
    <w:rsid w:val="007525F1"/>
    <w:rsid w:val="00752C8E"/>
    <w:rsid w:val="00754657"/>
    <w:rsid w:val="00757883"/>
    <w:rsid w:val="00760283"/>
    <w:rsid w:val="00760360"/>
    <w:rsid w:val="0076273D"/>
    <w:rsid w:val="00763E43"/>
    <w:rsid w:val="00770102"/>
    <w:rsid w:val="007717B7"/>
    <w:rsid w:val="00772345"/>
    <w:rsid w:val="00774B77"/>
    <w:rsid w:val="0077530D"/>
    <w:rsid w:val="00780628"/>
    <w:rsid w:val="007825CF"/>
    <w:rsid w:val="00786DFA"/>
    <w:rsid w:val="00795FEF"/>
    <w:rsid w:val="007A113E"/>
    <w:rsid w:val="007A24AB"/>
    <w:rsid w:val="007A2A0A"/>
    <w:rsid w:val="007B36DC"/>
    <w:rsid w:val="007B3D80"/>
    <w:rsid w:val="007C01EA"/>
    <w:rsid w:val="007C08B3"/>
    <w:rsid w:val="007C2972"/>
    <w:rsid w:val="007C482B"/>
    <w:rsid w:val="007C566B"/>
    <w:rsid w:val="007C6B72"/>
    <w:rsid w:val="007D2684"/>
    <w:rsid w:val="007D488A"/>
    <w:rsid w:val="007D495F"/>
    <w:rsid w:val="007D5D24"/>
    <w:rsid w:val="007D701D"/>
    <w:rsid w:val="007E0CE4"/>
    <w:rsid w:val="007E1CDE"/>
    <w:rsid w:val="007E73C7"/>
    <w:rsid w:val="007E7B7B"/>
    <w:rsid w:val="007F0A90"/>
    <w:rsid w:val="00801B21"/>
    <w:rsid w:val="008043D3"/>
    <w:rsid w:val="008053B1"/>
    <w:rsid w:val="00806A7B"/>
    <w:rsid w:val="008126F0"/>
    <w:rsid w:val="0081406F"/>
    <w:rsid w:val="00814F51"/>
    <w:rsid w:val="008178DD"/>
    <w:rsid w:val="00820F48"/>
    <w:rsid w:val="0082102F"/>
    <w:rsid w:val="00821737"/>
    <w:rsid w:val="008270E5"/>
    <w:rsid w:val="0083452D"/>
    <w:rsid w:val="008367B5"/>
    <w:rsid w:val="00837E01"/>
    <w:rsid w:val="00840336"/>
    <w:rsid w:val="00840AA5"/>
    <w:rsid w:val="00842BA3"/>
    <w:rsid w:val="00844A10"/>
    <w:rsid w:val="00844A36"/>
    <w:rsid w:val="00850158"/>
    <w:rsid w:val="008510BA"/>
    <w:rsid w:val="00852D38"/>
    <w:rsid w:val="00857CB1"/>
    <w:rsid w:val="00862FB1"/>
    <w:rsid w:val="00866E9D"/>
    <w:rsid w:val="00875853"/>
    <w:rsid w:val="00875C04"/>
    <w:rsid w:val="00876BCD"/>
    <w:rsid w:val="008772A7"/>
    <w:rsid w:val="00883E94"/>
    <w:rsid w:val="0088520D"/>
    <w:rsid w:val="008906F0"/>
    <w:rsid w:val="008918E4"/>
    <w:rsid w:val="0089411A"/>
    <w:rsid w:val="00894735"/>
    <w:rsid w:val="008A1FA8"/>
    <w:rsid w:val="008A3BE4"/>
    <w:rsid w:val="008A6B0B"/>
    <w:rsid w:val="008B41DE"/>
    <w:rsid w:val="008B4258"/>
    <w:rsid w:val="008C04AC"/>
    <w:rsid w:val="008C34E2"/>
    <w:rsid w:val="008C5504"/>
    <w:rsid w:val="008C73A8"/>
    <w:rsid w:val="008C7B7E"/>
    <w:rsid w:val="008C7D58"/>
    <w:rsid w:val="008D3008"/>
    <w:rsid w:val="008D7628"/>
    <w:rsid w:val="008E260A"/>
    <w:rsid w:val="008E48B7"/>
    <w:rsid w:val="008E5D1C"/>
    <w:rsid w:val="008F29E6"/>
    <w:rsid w:val="008F639D"/>
    <w:rsid w:val="008F7712"/>
    <w:rsid w:val="009024A2"/>
    <w:rsid w:val="0090413A"/>
    <w:rsid w:val="0090554A"/>
    <w:rsid w:val="009102E8"/>
    <w:rsid w:val="0091631E"/>
    <w:rsid w:val="009176EC"/>
    <w:rsid w:val="00917BEB"/>
    <w:rsid w:val="00917DD2"/>
    <w:rsid w:val="009205B8"/>
    <w:rsid w:val="009210C6"/>
    <w:rsid w:val="009219FE"/>
    <w:rsid w:val="00921B30"/>
    <w:rsid w:val="00922CCE"/>
    <w:rsid w:val="00924B65"/>
    <w:rsid w:val="00940453"/>
    <w:rsid w:val="009416B6"/>
    <w:rsid w:val="00942620"/>
    <w:rsid w:val="009434DD"/>
    <w:rsid w:val="00944586"/>
    <w:rsid w:val="009462C8"/>
    <w:rsid w:val="009462ED"/>
    <w:rsid w:val="00947BFA"/>
    <w:rsid w:val="00947DB2"/>
    <w:rsid w:val="00947EB9"/>
    <w:rsid w:val="0095021C"/>
    <w:rsid w:val="009518FD"/>
    <w:rsid w:val="00963E83"/>
    <w:rsid w:val="009644DE"/>
    <w:rsid w:val="0096612C"/>
    <w:rsid w:val="00971D92"/>
    <w:rsid w:val="00971D95"/>
    <w:rsid w:val="0097271D"/>
    <w:rsid w:val="00972BEA"/>
    <w:rsid w:val="009759DE"/>
    <w:rsid w:val="0098077F"/>
    <w:rsid w:val="0098237A"/>
    <w:rsid w:val="009826F6"/>
    <w:rsid w:val="00990865"/>
    <w:rsid w:val="00993770"/>
    <w:rsid w:val="00997A45"/>
    <w:rsid w:val="009A0471"/>
    <w:rsid w:val="009A14F0"/>
    <w:rsid w:val="009A545C"/>
    <w:rsid w:val="009B00B0"/>
    <w:rsid w:val="009B28DE"/>
    <w:rsid w:val="009B57A4"/>
    <w:rsid w:val="009B61C3"/>
    <w:rsid w:val="009B7215"/>
    <w:rsid w:val="009B7DF1"/>
    <w:rsid w:val="009C11E5"/>
    <w:rsid w:val="009C33D9"/>
    <w:rsid w:val="009C716B"/>
    <w:rsid w:val="009C7A34"/>
    <w:rsid w:val="009D07C4"/>
    <w:rsid w:val="009D3868"/>
    <w:rsid w:val="009D3B1A"/>
    <w:rsid w:val="009D3F33"/>
    <w:rsid w:val="009D6822"/>
    <w:rsid w:val="009D7E57"/>
    <w:rsid w:val="009E11FF"/>
    <w:rsid w:val="009E6111"/>
    <w:rsid w:val="009F1586"/>
    <w:rsid w:val="009F459F"/>
    <w:rsid w:val="009F6511"/>
    <w:rsid w:val="009F6B86"/>
    <w:rsid w:val="009F7101"/>
    <w:rsid w:val="00A022D4"/>
    <w:rsid w:val="00A03725"/>
    <w:rsid w:val="00A10304"/>
    <w:rsid w:val="00A129B5"/>
    <w:rsid w:val="00A12F55"/>
    <w:rsid w:val="00A175E0"/>
    <w:rsid w:val="00A176B3"/>
    <w:rsid w:val="00A2524B"/>
    <w:rsid w:val="00A3176C"/>
    <w:rsid w:val="00A31F88"/>
    <w:rsid w:val="00A34253"/>
    <w:rsid w:val="00A3492E"/>
    <w:rsid w:val="00A34FC2"/>
    <w:rsid w:val="00A37427"/>
    <w:rsid w:val="00A42C27"/>
    <w:rsid w:val="00A45A9F"/>
    <w:rsid w:val="00A45BF8"/>
    <w:rsid w:val="00A45DD1"/>
    <w:rsid w:val="00A477DB"/>
    <w:rsid w:val="00A47CB4"/>
    <w:rsid w:val="00A5486E"/>
    <w:rsid w:val="00A5490C"/>
    <w:rsid w:val="00A61C61"/>
    <w:rsid w:val="00A621DF"/>
    <w:rsid w:val="00A623DF"/>
    <w:rsid w:val="00A64D02"/>
    <w:rsid w:val="00A65469"/>
    <w:rsid w:val="00A6613E"/>
    <w:rsid w:val="00A70AF0"/>
    <w:rsid w:val="00A74F9B"/>
    <w:rsid w:val="00A76E2C"/>
    <w:rsid w:val="00A80630"/>
    <w:rsid w:val="00A8243E"/>
    <w:rsid w:val="00A84026"/>
    <w:rsid w:val="00A936AE"/>
    <w:rsid w:val="00A95260"/>
    <w:rsid w:val="00A95B24"/>
    <w:rsid w:val="00A96033"/>
    <w:rsid w:val="00A9660E"/>
    <w:rsid w:val="00A97578"/>
    <w:rsid w:val="00AA0265"/>
    <w:rsid w:val="00AA3FB3"/>
    <w:rsid w:val="00AA4713"/>
    <w:rsid w:val="00AA642B"/>
    <w:rsid w:val="00AA6F2E"/>
    <w:rsid w:val="00AB0BEA"/>
    <w:rsid w:val="00AB2A94"/>
    <w:rsid w:val="00AB2D2E"/>
    <w:rsid w:val="00AB4318"/>
    <w:rsid w:val="00AB47F9"/>
    <w:rsid w:val="00AB4D3F"/>
    <w:rsid w:val="00AB5630"/>
    <w:rsid w:val="00AB5D2D"/>
    <w:rsid w:val="00AB6C72"/>
    <w:rsid w:val="00AB72B5"/>
    <w:rsid w:val="00AC14CA"/>
    <w:rsid w:val="00AC337F"/>
    <w:rsid w:val="00AC4AFB"/>
    <w:rsid w:val="00AC602E"/>
    <w:rsid w:val="00AC64A5"/>
    <w:rsid w:val="00AD010A"/>
    <w:rsid w:val="00AD6281"/>
    <w:rsid w:val="00AD6DFD"/>
    <w:rsid w:val="00AE1965"/>
    <w:rsid w:val="00AE7229"/>
    <w:rsid w:val="00AF09FB"/>
    <w:rsid w:val="00AF1B1C"/>
    <w:rsid w:val="00AF4736"/>
    <w:rsid w:val="00AF5474"/>
    <w:rsid w:val="00AF5C0D"/>
    <w:rsid w:val="00B042AF"/>
    <w:rsid w:val="00B11746"/>
    <w:rsid w:val="00B1473E"/>
    <w:rsid w:val="00B1484F"/>
    <w:rsid w:val="00B1504B"/>
    <w:rsid w:val="00B2015A"/>
    <w:rsid w:val="00B2377F"/>
    <w:rsid w:val="00B3138B"/>
    <w:rsid w:val="00B31B74"/>
    <w:rsid w:val="00B3339A"/>
    <w:rsid w:val="00B35E8B"/>
    <w:rsid w:val="00B4073C"/>
    <w:rsid w:val="00B4091E"/>
    <w:rsid w:val="00B419B3"/>
    <w:rsid w:val="00B42A04"/>
    <w:rsid w:val="00B436F5"/>
    <w:rsid w:val="00B44D2A"/>
    <w:rsid w:val="00B451AF"/>
    <w:rsid w:val="00B45BF3"/>
    <w:rsid w:val="00B46078"/>
    <w:rsid w:val="00B478CD"/>
    <w:rsid w:val="00B51D92"/>
    <w:rsid w:val="00B53F6B"/>
    <w:rsid w:val="00B5416C"/>
    <w:rsid w:val="00B55C61"/>
    <w:rsid w:val="00B60DED"/>
    <w:rsid w:val="00B639D5"/>
    <w:rsid w:val="00B649E1"/>
    <w:rsid w:val="00B65045"/>
    <w:rsid w:val="00B705F5"/>
    <w:rsid w:val="00B7373E"/>
    <w:rsid w:val="00B7481B"/>
    <w:rsid w:val="00B7569E"/>
    <w:rsid w:val="00B76E9F"/>
    <w:rsid w:val="00B77551"/>
    <w:rsid w:val="00B77F1E"/>
    <w:rsid w:val="00B812D5"/>
    <w:rsid w:val="00B820C7"/>
    <w:rsid w:val="00B82AB7"/>
    <w:rsid w:val="00B846EB"/>
    <w:rsid w:val="00B84BAB"/>
    <w:rsid w:val="00B84F51"/>
    <w:rsid w:val="00BA09CF"/>
    <w:rsid w:val="00BA46FA"/>
    <w:rsid w:val="00BA7A8E"/>
    <w:rsid w:val="00BB0233"/>
    <w:rsid w:val="00BB1F3D"/>
    <w:rsid w:val="00BB478C"/>
    <w:rsid w:val="00BB6925"/>
    <w:rsid w:val="00BC0C25"/>
    <w:rsid w:val="00BC6365"/>
    <w:rsid w:val="00BD054B"/>
    <w:rsid w:val="00BD0DD4"/>
    <w:rsid w:val="00BD13A2"/>
    <w:rsid w:val="00BD3728"/>
    <w:rsid w:val="00BD6219"/>
    <w:rsid w:val="00BD75E4"/>
    <w:rsid w:val="00BE4699"/>
    <w:rsid w:val="00BE4CFC"/>
    <w:rsid w:val="00BE4F74"/>
    <w:rsid w:val="00BE70C4"/>
    <w:rsid w:val="00BE7356"/>
    <w:rsid w:val="00BF124B"/>
    <w:rsid w:val="00BF176A"/>
    <w:rsid w:val="00BF3482"/>
    <w:rsid w:val="00BF3FCE"/>
    <w:rsid w:val="00C0094A"/>
    <w:rsid w:val="00C01540"/>
    <w:rsid w:val="00C02893"/>
    <w:rsid w:val="00C02EE1"/>
    <w:rsid w:val="00C04020"/>
    <w:rsid w:val="00C06676"/>
    <w:rsid w:val="00C0692B"/>
    <w:rsid w:val="00C1005E"/>
    <w:rsid w:val="00C10E37"/>
    <w:rsid w:val="00C12A3C"/>
    <w:rsid w:val="00C12BE7"/>
    <w:rsid w:val="00C12F6B"/>
    <w:rsid w:val="00C13C2D"/>
    <w:rsid w:val="00C203D4"/>
    <w:rsid w:val="00C2263B"/>
    <w:rsid w:val="00C22885"/>
    <w:rsid w:val="00C231F1"/>
    <w:rsid w:val="00C23773"/>
    <w:rsid w:val="00C23F52"/>
    <w:rsid w:val="00C257CB"/>
    <w:rsid w:val="00C2635D"/>
    <w:rsid w:val="00C30552"/>
    <w:rsid w:val="00C305EE"/>
    <w:rsid w:val="00C3248D"/>
    <w:rsid w:val="00C32D5A"/>
    <w:rsid w:val="00C3470F"/>
    <w:rsid w:val="00C34D2B"/>
    <w:rsid w:val="00C35AE8"/>
    <w:rsid w:val="00C3613C"/>
    <w:rsid w:val="00C36389"/>
    <w:rsid w:val="00C37099"/>
    <w:rsid w:val="00C4046D"/>
    <w:rsid w:val="00C44234"/>
    <w:rsid w:val="00C46133"/>
    <w:rsid w:val="00C462A0"/>
    <w:rsid w:val="00C46541"/>
    <w:rsid w:val="00C51D3D"/>
    <w:rsid w:val="00C53F49"/>
    <w:rsid w:val="00C56F6C"/>
    <w:rsid w:val="00C65289"/>
    <w:rsid w:val="00C72470"/>
    <w:rsid w:val="00C737F8"/>
    <w:rsid w:val="00C75B1F"/>
    <w:rsid w:val="00C8077D"/>
    <w:rsid w:val="00C8102B"/>
    <w:rsid w:val="00C81501"/>
    <w:rsid w:val="00C86622"/>
    <w:rsid w:val="00C91BD0"/>
    <w:rsid w:val="00C92038"/>
    <w:rsid w:val="00C9450E"/>
    <w:rsid w:val="00CA0BAB"/>
    <w:rsid w:val="00CA18CF"/>
    <w:rsid w:val="00CA371F"/>
    <w:rsid w:val="00CA38D0"/>
    <w:rsid w:val="00CA5596"/>
    <w:rsid w:val="00CA55C7"/>
    <w:rsid w:val="00CA7117"/>
    <w:rsid w:val="00CA7347"/>
    <w:rsid w:val="00CB0E09"/>
    <w:rsid w:val="00CB15D0"/>
    <w:rsid w:val="00CB24A9"/>
    <w:rsid w:val="00CB266B"/>
    <w:rsid w:val="00CB3A63"/>
    <w:rsid w:val="00CB451B"/>
    <w:rsid w:val="00CB51A2"/>
    <w:rsid w:val="00CB5F08"/>
    <w:rsid w:val="00CB631A"/>
    <w:rsid w:val="00CC2A91"/>
    <w:rsid w:val="00CC3762"/>
    <w:rsid w:val="00CC3DB4"/>
    <w:rsid w:val="00CC5667"/>
    <w:rsid w:val="00CE0D68"/>
    <w:rsid w:val="00CE4491"/>
    <w:rsid w:val="00CF13AD"/>
    <w:rsid w:val="00CF29F1"/>
    <w:rsid w:val="00CF2C84"/>
    <w:rsid w:val="00CF6042"/>
    <w:rsid w:val="00D02A95"/>
    <w:rsid w:val="00D0412B"/>
    <w:rsid w:val="00D04219"/>
    <w:rsid w:val="00D06296"/>
    <w:rsid w:val="00D06763"/>
    <w:rsid w:val="00D11279"/>
    <w:rsid w:val="00D12A58"/>
    <w:rsid w:val="00D16544"/>
    <w:rsid w:val="00D17E50"/>
    <w:rsid w:val="00D253CB"/>
    <w:rsid w:val="00D30774"/>
    <w:rsid w:val="00D335E2"/>
    <w:rsid w:val="00D34FFF"/>
    <w:rsid w:val="00D35A50"/>
    <w:rsid w:val="00D479CC"/>
    <w:rsid w:val="00D52471"/>
    <w:rsid w:val="00D525D7"/>
    <w:rsid w:val="00D57689"/>
    <w:rsid w:val="00D577EE"/>
    <w:rsid w:val="00D6364E"/>
    <w:rsid w:val="00D65167"/>
    <w:rsid w:val="00D70305"/>
    <w:rsid w:val="00D76374"/>
    <w:rsid w:val="00D81472"/>
    <w:rsid w:val="00D822E9"/>
    <w:rsid w:val="00D82EC0"/>
    <w:rsid w:val="00D85481"/>
    <w:rsid w:val="00D9215E"/>
    <w:rsid w:val="00D92739"/>
    <w:rsid w:val="00D93D10"/>
    <w:rsid w:val="00D9468D"/>
    <w:rsid w:val="00D97221"/>
    <w:rsid w:val="00DA1788"/>
    <w:rsid w:val="00DA1FEF"/>
    <w:rsid w:val="00DA23A3"/>
    <w:rsid w:val="00DA3572"/>
    <w:rsid w:val="00DA61D6"/>
    <w:rsid w:val="00DB4C1B"/>
    <w:rsid w:val="00DB4CFB"/>
    <w:rsid w:val="00DB542E"/>
    <w:rsid w:val="00DB56CC"/>
    <w:rsid w:val="00DC1CF3"/>
    <w:rsid w:val="00DC323A"/>
    <w:rsid w:val="00DC36E6"/>
    <w:rsid w:val="00DC41C5"/>
    <w:rsid w:val="00DC48F4"/>
    <w:rsid w:val="00DC5BD4"/>
    <w:rsid w:val="00DC77FF"/>
    <w:rsid w:val="00DD18AF"/>
    <w:rsid w:val="00DD285F"/>
    <w:rsid w:val="00DD28FB"/>
    <w:rsid w:val="00DD2BAA"/>
    <w:rsid w:val="00DD72DD"/>
    <w:rsid w:val="00DD755B"/>
    <w:rsid w:val="00DD7E1F"/>
    <w:rsid w:val="00DE007C"/>
    <w:rsid w:val="00DE0FAB"/>
    <w:rsid w:val="00DE289F"/>
    <w:rsid w:val="00DE2B28"/>
    <w:rsid w:val="00DE40AC"/>
    <w:rsid w:val="00DE5AC0"/>
    <w:rsid w:val="00DF0865"/>
    <w:rsid w:val="00DF170D"/>
    <w:rsid w:val="00DF2514"/>
    <w:rsid w:val="00DF286A"/>
    <w:rsid w:val="00DF2B91"/>
    <w:rsid w:val="00DF5238"/>
    <w:rsid w:val="00DF6E71"/>
    <w:rsid w:val="00DF6F86"/>
    <w:rsid w:val="00E00E9E"/>
    <w:rsid w:val="00E11DF4"/>
    <w:rsid w:val="00E12AEB"/>
    <w:rsid w:val="00E1464C"/>
    <w:rsid w:val="00E23762"/>
    <w:rsid w:val="00E2445B"/>
    <w:rsid w:val="00E24602"/>
    <w:rsid w:val="00E256A5"/>
    <w:rsid w:val="00E26878"/>
    <w:rsid w:val="00E30A05"/>
    <w:rsid w:val="00E31907"/>
    <w:rsid w:val="00E319A4"/>
    <w:rsid w:val="00E35A9E"/>
    <w:rsid w:val="00E3770C"/>
    <w:rsid w:val="00E416A5"/>
    <w:rsid w:val="00E43E6A"/>
    <w:rsid w:val="00E44C1D"/>
    <w:rsid w:val="00E45BED"/>
    <w:rsid w:val="00E45DD6"/>
    <w:rsid w:val="00E51DF0"/>
    <w:rsid w:val="00E51E04"/>
    <w:rsid w:val="00E5351E"/>
    <w:rsid w:val="00E607A8"/>
    <w:rsid w:val="00E61245"/>
    <w:rsid w:val="00E64352"/>
    <w:rsid w:val="00E65F6F"/>
    <w:rsid w:val="00E66DC7"/>
    <w:rsid w:val="00E833E9"/>
    <w:rsid w:val="00E84C19"/>
    <w:rsid w:val="00E85004"/>
    <w:rsid w:val="00E8769E"/>
    <w:rsid w:val="00E93BDC"/>
    <w:rsid w:val="00E9717A"/>
    <w:rsid w:val="00EA2658"/>
    <w:rsid w:val="00EA26DC"/>
    <w:rsid w:val="00EA5EAF"/>
    <w:rsid w:val="00EA6E3F"/>
    <w:rsid w:val="00EA7D01"/>
    <w:rsid w:val="00EB3381"/>
    <w:rsid w:val="00EB40A8"/>
    <w:rsid w:val="00EC1011"/>
    <w:rsid w:val="00EC3AC8"/>
    <w:rsid w:val="00EC50A4"/>
    <w:rsid w:val="00EC6392"/>
    <w:rsid w:val="00ED0B40"/>
    <w:rsid w:val="00ED1578"/>
    <w:rsid w:val="00ED2160"/>
    <w:rsid w:val="00ED4977"/>
    <w:rsid w:val="00ED5939"/>
    <w:rsid w:val="00EE1BFF"/>
    <w:rsid w:val="00EE2FAA"/>
    <w:rsid w:val="00EE7EB5"/>
    <w:rsid w:val="00EF3AE6"/>
    <w:rsid w:val="00EF6B77"/>
    <w:rsid w:val="00F00781"/>
    <w:rsid w:val="00F0666C"/>
    <w:rsid w:val="00F06CC6"/>
    <w:rsid w:val="00F071F3"/>
    <w:rsid w:val="00F11779"/>
    <w:rsid w:val="00F22221"/>
    <w:rsid w:val="00F2277A"/>
    <w:rsid w:val="00F22795"/>
    <w:rsid w:val="00F2351A"/>
    <w:rsid w:val="00F272CE"/>
    <w:rsid w:val="00F278A4"/>
    <w:rsid w:val="00F30844"/>
    <w:rsid w:val="00F30BDA"/>
    <w:rsid w:val="00F320C8"/>
    <w:rsid w:val="00F32CB0"/>
    <w:rsid w:val="00F33991"/>
    <w:rsid w:val="00F35720"/>
    <w:rsid w:val="00F36575"/>
    <w:rsid w:val="00F37D8C"/>
    <w:rsid w:val="00F41AA9"/>
    <w:rsid w:val="00F45EA4"/>
    <w:rsid w:val="00F47A45"/>
    <w:rsid w:val="00F616AC"/>
    <w:rsid w:val="00F630F9"/>
    <w:rsid w:val="00F6373A"/>
    <w:rsid w:val="00F65BF6"/>
    <w:rsid w:val="00F66AD1"/>
    <w:rsid w:val="00F66B98"/>
    <w:rsid w:val="00F7359F"/>
    <w:rsid w:val="00F75963"/>
    <w:rsid w:val="00F76273"/>
    <w:rsid w:val="00F83979"/>
    <w:rsid w:val="00F84C28"/>
    <w:rsid w:val="00F85379"/>
    <w:rsid w:val="00F86162"/>
    <w:rsid w:val="00F86D02"/>
    <w:rsid w:val="00F87319"/>
    <w:rsid w:val="00F87A8C"/>
    <w:rsid w:val="00F90692"/>
    <w:rsid w:val="00F91AA7"/>
    <w:rsid w:val="00F944C6"/>
    <w:rsid w:val="00F94A93"/>
    <w:rsid w:val="00F95907"/>
    <w:rsid w:val="00FA5738"/>
    <w:rsid w:val="00FA679A"/>
    <w:rsid w:val="00FB187E"/>
    <w:rsid w:val="00FB22FA"/>
    <w:rsid w:val="00FB3B2E"/>
    <w:rsid w:val="00FB486B"/>
    <w:rsid w:val="00FB761F"/>
    <w:rsid w:val="00FC0223"/>
    <w:rsid w:val="00FC078F"/>
    <w:rsid w:val="00FC4E50"/>
    <w:rsid w:val="00FC6DC0"/>
    <w:rsid w:val="00FC7E3B"/>
    <w:rsid w:val="00FD3423"/>
    <w:rsid w:val="00FD3DBC"/>
    <w:rsid w:val="00FD49E3"/>
    <w:rsid w:val="00FD77BF"/>
    <w:rsid w:val="00FE008B"/>
    <w:rsid w:val="00FE1666"/>
    <w:rsid w:val="00FE1C0B"/>
    <w:rsid w:val="00FE5D22"/>
    <w:rsid w:val="00FE682D"/>
    <w:rsid w:val="00FE6F42"/>
    <w:rsid w:val="00FF0B6C"/>
    <w:rsid w:val="00FF0C00"/>
    <w:rsid w:val="00FF13DE"/>
    <w:rsid w:val="00FF1895"/>
    <w:rsid w:val="00FF417C"/>
    <w:rsid w:val="00FF5A1E"/>
    <w:rsid w:val="00FF7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E4"/>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34E04"/>
  </w:style>
  <w:style w:type="paragraph" w:customStyle="1" w:styleId="Style2">
    <w:name w:val="Style2"/>
    <w:basedOn w:val="Normalny"/>
    <w:rsid w:val="00134E04"/>
  </w:style>
  <w:style w:type="paragraph" w:customStyle="1" w:styleId="Style3">
    <w:name w:val="Style3"/>
    <w:basedOn w:val="Normalny"/>
    <w:uiPriority w:val="99"/>
    <w:rsid w:val="00134E04"/>
  </w:style>
  <w:style w:type="paragraph" w:customStyle="1" w:styleId="Style4">
    <w:name w:val="Style4"/>
    <w:basedOn w:val="Normalny"/>
    <w:uiPriority w:val="99"/>
    <w:rsid w:val="00134E04"/>
  </w:style>
  <w:style w:type="paragraph" w:customStyle="1" w:styleId="Style5">
    <w:name w:val="Style5"/>
    <w:basedOn w:val="Normalny"/>
    <w:uiPriority w:val="99"/>
    <w:rsid w:val="00134E04"/>
  </w:style>
  <w:style w:type="paragraph" w:customStyle="1" w:styleId="Style6">
    <w:name w:val="Style6"/>
    <w:basedOn w:val="Normalny"/>
    <w:uiPriority w:val="99"/>
    <w:rsid w:val="00134E04"/>
  </w:style>
  <w:style w:type="paragraph" w:customStyle="1" w:styleId="Style7">
    <w:name w:val="Style7"/>
    <w:basedOn w:val="Normalny"/>
    <w:rsid w:val="00134E04"/>
  </w:style>
  <w:style w:type="paragraph" w:customStyle="1" w:styleId="Style8">
    <w:name w:val="Style8"/>
    <w:basedOn w:val="Normalny"/>
    <w:uiPriority w:val="99"/>
    <w:rsid w:val="00134E04"/>
  </w:style>
  <w:style w:type="paragraph" w:customStyle="1" w:styleId="Style9">
    <w:name w:val="Style9"/>
    <w:basedOn w:val="Normalny"/>
    <w:uiPriority w:val="99"/>
    <w:rsid w:val="00134E04"/>
    <w:pPr>
      <w:spacing w:line="216" w:lineRule="exact"/>
      <w:jc w:val="both"/>
    </w:pPr>
  </w:style>
  <w:style w:type="paragraph" w:customStyle="1" w:styleId="Style10">
    <w:name w:val="Style10"/>
    <w:basedOn w:val="Normalny"/>
    <w:rsid w:val="00134E04"/>
  </w:style>
  <w:style w:type="paragraph" w:customStyle="1" w:styleId="Style11">
    <w:name w:val="Style11"/>
    <w:basedOn w:val="Normalny"/>
    <w:uiPriority w:val="99"/>
    <w:rsid w:val="00134E04"/>
    <w:pPr>
      <w:spacing w:line="247" w:lineRule="exact"/>
    </w:pPr>
  </w:style>
  <w:style w:type="paragraph" w:customStyle="1" w:styleId="Style12">
    <w:name w:val="Style12"/>
    <w:basedOn w:val="Normalny"/>
    <w:uiPriority w:val="99"/>
    <w:rsid w:val="00134E04"/>
    <w:pPr>
      <w:spacing w:line="245" w:lineRule="exact"/>
      <w:jc w:val="both"/>
    </w:pPr>
  </w:style>
  <w:style w:type="character" w:customStyle="1" w:styleId="FontStyle14">
    <w:name w:val="Font Style14"/>
    <w:rsid w:val="00CB3A63"/>
    <w:rPr>
      <w:rFonts w:ascii="Calibri" w:hAnsi="Calibri" w:cs="Calibri"/>
      <w:sz w:val="22"/>
      <w:szCs w:val="22"/>
    </w:rPr>
  </w:style>
  <w:style w:type="character" w:customStyle="1" w:styleId="FontStyle15">
    <w:name w:val="Font Style15"/>
    <w:rsid w:val="00134E04"/>
    <w:rPr>
      <w:rFonts w:ascii="Arial" w:hAnsi="Arial" w:cs="Arial"/>
      <w:b/>
      <w:bCs/>
      <w:sz w:val="18"/>
      <w:szCs w:val="18"/>
    </w:rPr>
  </w:style>
  <w:style w:type="character" w:customStyle="1" w:styleId="FontStyle16">
    <w:name w:val="Font Style16"/>
    <w:uiPriority w:val="99"/>
    <w:rsid w:val="00134E04"/>
    <w:rPr>
      <w:rFonts w:ascii="Arial" w:hAnsi="Arial" w:cs="Arial"/>
      <w:i/>
      <w:iCs/>
      <w:sz w:val="16"/>
      <w:szCs w:val="16"/>
    </w:rPr>
  </w:style>
  <w:style w:type="character" w:styleId="Hipercze">
    <w:name w:val="Hyperlink"/>
    <w:uiPriority w:val="99"/>
    <w:rsid w:val="00134E04"/>
    <w:rPr>
      <w:color w:val="0000FF"/>
      <w:u w:val="single"/>
    </w:rPr>
  </w:style>
  <w:style w:type="paragraph" w:styleId="Tekstdymka">
    <w:name w:val="Balloon Text"/>
    <w:basedOn w:val="Normalny"/>
    <w:link w:val="TekstdymkaZnak"/>
    <w:uiPriority w:val="99"/>
    <w:semiHidden/>
    <w:rsid w:val="00134E04"/>
    <w:rPr>
      <w:rFonts w:ascii="Times New Roman" w:hAnsi="Times New Roman" w:cs="Times New Roman"/>
      <w:sz w:val="2"/>
      <w:szCs w:val="2"/>
    </w:rPr>
  </w:style>
  <w:style w:type="character" w:customStyle="1" w:styleId="TekstdymkaZnak">
    <w:name w:val="Tekst dymka Znak"/>
    <w:link w:val="Tekstdymka"/>
    <w:uiPriority w:val="99"/>
    <w:semiHidden/>
    <w:rsid w:val="005260C9"/>
    <w:rPr>
      <w:rFonts w:ascii="Times New Roman" w:cs="Times New Roman"/>
      <w:sz w:val="2"/>
      <w:szCs w:val="2"/>
    </w:rPr>
  </w:style>
  <w:style w:type="paragraph" w:styleId="Stopka">
    <w:name w:val="footer"/>
    <w:basedOn w:val="Normalny"/>
    <w:link w:val="StopkaZnak"/>
    <w:uiPriority w:val="99"/>
    <w:rsid w:val="00134E04"/>
    <w:pPr>
      <w:tabs>
        <w:tab w:val="center" w:pos="4536"/>
        <w:tab w:val="right" w:pos="9072"/>
      </w:tabs>
    </w:pPr>
    <w:rPr>
      <w:rFonts w:cs="Times New Roman"/>
    </w:rPr>
  </w:style>
  <w:style w:type="character" w:customStyle="1" w:styleId="StopkaZnak">
    <w:name w:val="Stopka Znak"/>
    <w:link w:val="Stopka"/>
    <w:uiPriority w:val="99"/>
    <w:rsid w:val="005260C9"/>
    <w:rPr>
      <w:rFonts w:hAnsi="Arial" w:cs="Times New Roman"/>
      <w:sz w:val="24"/>
      <w:szCs w:val="24"/>
    </w:rPr>
  </w:style>
  <w:style w:type="character" w:styleId="Numerstrony">
    <w:name w:val="page number"/>
    <w:uiPriority w:val="99"/>
    <w:rsid w:val="00134E04"/>
    <w:rPr>
      <w:rFonts w:cs="Times New Roman"/>
    </w:rPr>
  </w:style>
  <w:style w:type="paragraph" w:styleId="Tekstprzypisudolnego">
    <w:name w:val="footnote text"/>
    <w:basedOn w:val="Normalny"/>
    <w:link w:val="TekstprzypisudolnegoZnak"/>
    <w:uiPriority w:val="99"/>
    <w:semiHidden/>
    <w:rsid w:val="00134E04"/>
    <w:pPr>
      <w:widowControl/>
      <w:autoSpaceDE/>
      <w:autoSpaceDN/>
      <w:adjustRightInd/>
    </w:pPr>
    <w:rPr>
      <w:rFonts w:cs="Times New Roman"/>
      <w:sz w:val="20"/>
      <w:szCs w:val="20"/>
    </w:rPr>
  </w:style>
  <w:style w:type="character" w:customStyle="1" w:styleId="TekstprzypisudolnegoZnak">
    <w:name w:val="Tekst przypisu dolnego Znak"/>
    <w:link w:val="Tekstprzypisudolnego"/>
    <w:uiPriority w:val="99"/>
    <w:semiHidden/>
    <w:rsid w:val="005260C9"/>
    <w:rPr>
      <w:rFonts w:hAnsi="Arial" w:cs="Times New Roman"/>
      <w:sz w:val="20"/>
      <w:szCs w:val="20"/>
    </w:rPr>
  </w:style>
  <w:style w:type="character" w:customStyle="1" w:styleId="ZnakZnak">
    <w:name w:val="Znak Znak"/>
    <w:uiPriority w:val="99"/>
    <w:semiHidden/>
    <w:rsid w:val="00134E04"/>
    <w:rPr>
      <w:rFonts w:ascii="Calibri" w:hAnsi="Calibri" w:cs="Calibri"/>
      <w:lang w:val="pl-PL" w:eastAsia="en-US"/>
    </w:rPr>
  </w:style>
  <w:style w:type="character" w:styleId="Odwoanieprzypisudolnego">
    <w:name w:val="footnote reference"/>
    <w:uiPriority w:val="99"/>
    <w:semiHidden/>
    <w:rsid w:val="00134E04"/>
    <w:rPr>
      <w:rFonts w:cs="Times New Roman"/>
      <w:vertAlign w:val="superscript"/>
    </w:rPr>
  </w:style>
  <w:style w:type="character" w:customStyle="1" w:styleId="FontStyle33">
    <w:name w:val="Font Style33"/>
    <w:uiPriority w:val="99"/>
    <w:rsid w:val="00134E04"/>
    <w:rPr>
      <w:rFonts w:ascii="Arial" w:hAnsi="Arial" w:cs="Arial"/>
      <w:sz w:val="18"/>
      <w:szCs w:val="18"/>
    </w:rPr>
  </w:style>
  <w:style w:type="character" w:customStyle="1" w:styleId="Stylwiadomocie-mail411">
    <w:name w:val="Styl wiadomości e-mail 411"/>
    <w:uiPriority w:val="99"/>
    <w:semiHidden/>
    <w:rsid w:val="00427CB8"/>
    <w:rPr>
      <w:rFonts w:ascii="Arial" w:hAnsi="Arial" w:cs="Arial"/>
      <w:color w:val="auto"/>
      <w:sz w:val="20"/>
      <w:szCs w:val="20"/>
    </w:rPr>
  </w:style>
  <w:style w:type="character" w:styleId="Uwydatnienie">
    <w:name w:val="Emphasis"/>
    <w:uiPriority w:val="99"/>
    <w:qFormat/>
    <w:rsid w:val="00427CB8"/>
    <w:rPr>
      <w:rFonts w:cs="Times New Roman"/>
      <w:i/>
      <w:iCs/>
    </w:rPr>
  </w:style>
  <w:style w:type="paragraph" w:styleId="NormalnyWeb">
    <w:name w:val="Normal (Web)"/>
    <w:basedOn w:val="Normalny"/>
    <w:uiPriority w:val="99"/>
    <w:semiHidden/>
    <w:rsid w:val="00654234"/>
    <w:pPr>
      <w:widowControl/>
      <w:autoSpaceDE/>
      <w:autoSpaceDN/>
      <w:adjustRightInd/>
      <w:spacing w:before="100" w:beforeAutospacing="1" w:after="100" w:afterAutospacing="1"/>
    </w:pPr>
  </w:style>
  <w:style w:type="paragraph" w:customStyle="1" w:styleId="ListParagraph1">
    <w:name w:val="List Paragraph1"/>
    <w:basedOn w:val="Normalny"/>
    <w:uiPriority w:val="99"/>
    <w:rsid w:val="00110E85"/>
    <w:pPr>
      <w:ind w:left="720"/>
    </w:pPr>
  </w:style>
  <w:style w:type="paragraph" w:styleId="Nagwek">
    <w:name w:val="header"/>
    <w:basedOn w:val="Normalny"/>
    <w:link w:val="NagwekZnak"/>
    <w:uiPriority w:val="99"/>
    <w:rsid w:val="00C737F8"/>
    <w:pPr>
      <w:tabs>
        <w:tab w:val="center" w:pos="4536"/>
        <w:tab w:val="right" w:pos="9072"/>
      </w:tabs>
    </w:pPr>
    <w:rPr>
      <w:rFonts w:cs="Times New Roman"/>
    </w:rPr>
  </w:style>
  <w:style w:type="character" w:customStyle="1" w:styleId="NagwekZnak">
    <w:name w:val="Nagłówek Znak"/>
    <w:link w:val="Nagwek"/>
    <w:uiPriority w:val="99"/>
    <w:rsid w:val="005260C9"/>
    <w:rPr>
      <w:rFonts w:hAnsi="Arial" w:cs="Times New Roman"/>
      <w:sz w:val="24"/>
      <w:szCs w:val="24"/>
    </w:rPr>
  </w:style>
  <w:style w:type="character" w:styleId="Odwoaniedokomentarza">
    <w:name w:val="annotation reference"/>
    <w:uiPriority w:val="99"/>
    <w:semiHidden/>
    <w:rsid w:val="00FE1C0B"/>
    <w:rPr>
      <w:rFonts w:cs="Times New Roman"/>
      <w:sz w:val="16"/>
      <w:szCs w:val="16"/>
    </w:rPr>
  </w:style>
  <w:style w:type="paragraph" w:styleId="Tekstkomentarza">
    <w:name w:val="annotation text"/>
    <w:basedOn w:val="Normalny"/>
    <w:link w:val="TekstkomentarzaZnak"/>
    <w:uiPriority w:val="99"/>
    <w:semiHidden/>
    <w:rsid w:val="00FE1C0B"/>
    <w:rPr>
      <w:rFonts w:cs="Times New Roman"/>
      <w:sz w:val="20"/>
      <w:szCs w:val="20"/>
    </w:rPr>
  </w:style>
  <w:style w:type="character" w:customStyle="1" w:styleId="TekstkomentarzaZnak">
    <w:name w:val="Tekst komentarza Znak"/>
    <w:link w:val="Tekstkomentarza"/>
    <w:uiPriority w:val="99"/>
    <w:semiHidden/>
    <w:rsid w:val="00FE1C0B"/>
    <w:rPr>
      <w:rFonts w:hAnsi="Arial" w:cs="Times New Roman"/>
      <w:sz w:val="20"/>
      <w:szCs w:val="20"/>
    </w:rPr>
  </w:style>
  <w:style w:type="paragraph" w:styleId="Tematkomentarza">
    <w:name w:val="annotation subject"/>
    <w:basedOn w:val="Tekstkomentarza"/>
    <w:next w:val="Tekstkomentarza"/>
    <w:link w:val="TematkomentarzaZnak"/>
    <w:uiPriority w:val="99"/>
    <w:semiHidden/>
    <w:rsid w:val="00FE1C0B"/>
    <w:rPr>
      <w:b/>
      <w:bCs/>
    </w:rPr>
  </w:style>
  <w:style w:type="character" w:customStyle="1" w:styleId="TematkomentarzaZnak">
    <w:name w:val="Temat komentarza Znak"/>
    <w:link w:val="Tematkomentarza"/>
    <w:uiPriority w:val="99"/>
    <w:semiHidden/>
    <w:rsid w:val="00FE1C0B"/>
    <w:rPr>
      <w:rFonts w:hAnsi="Arial" w:cs="Times New Roman"/>
      <w:b/>
      <w:bCs/>
      <w:sz w:val="20"/>
      <w:szCs w:val="20"/>
    </w:rPr>
  </w:style>
  <w:style w:type="paragraph" w:styleId="Legenda">
    <w:name w:val="caption"/>
    <w:basedOn w:val="Normalny"/>
    <w:next w:val="Normalny"/>
    <w:uiPriority w:val="99"/>
    <w:qFormat/>
    <w:rsid w:val="005C18C7"/>
    <w:pPr>
      <w:widowControl/>
      <w:autoSpaceDE/>
      <w:autoSpaceDN/>
      <w:adjustRightInd/>
    </w:pPr>
    <w:rPr>
      <w:b/>
      <w:bCs/>
    </w:rPr>
  </w:style>
  <w:style w:type="paragraph" w:styleId="Akapitzlist">
    <w:name w:val="List Paragraph"/>
    <w:basedOn w:val="Normalny"/>
    <w:uiPriority w:val="34"/>
    <w:qFormat/>
    <w:rsid w:val="00F76273"/>
    <w:pPr>
      <w:widowControl/>
      <w:autoSpaceDE/>
      <w:autoSpaceDN/>
      <w:adjustRightInd/>
      <w:spacing w:after="200" w:line="276" w:lineRule="auto"/>
      <w:ind w:left="720"/>
    </w:pPr>
    <w:rPr>
      <w:rFonts w:ascii="Calibri" w:hAnsi="Calibri" w:cs="Calibri"/>
      <w:sz w:val="22"/>
      <w:szCs w:val="22"/>
      <w:lang w:eastAsia="en-US"/>
    </w:rPr>
  </w:style>
  <w:style w:type="paragraph" w:styleId="Indeks6">
    <w:name w:val="index 6"/>
    <w:basedOn w:val="Normalny"/>
    <w:next w:val="Normalny"/>
    <w:autoRedefine/>
    <w:uiPriority w:val="99"/>
    <w:semiHidden/>
    <w:rsid w:val="001035B9"/>
    <w:pPr>
      <w:widowControl/>
      <w:autoSpaceDE/>
      <w:autoSpaceDN/>
      <w:adjustRightInd/>
      <w:ind w:left="1440" w:hanging="240"/>
    </w:pPr>
  </w:style>
  <w:style w:type="paragraph" w:customStyle="1" w:styleId="Akapitzlist1">
    <w:name w:val="Akapit z listą1"/>
    <w:basedOn w:val="Normalny"/>
    <w:uiPriority w:val="99"/>
    <w:rsid w:val="00543186"/>
    <w:pPr>
      <w:widowControl/>
      <w:autoSpaceDE/>
      <w:autoSpaceDN/>
      <w:adjustRightInd/>
      <w:spacing w:line="276" w:lineRule="auto"/>
      <w:ind w:left="720"/>
      <w:jc w:val="both"/>
    </w:pPr>
    <w:rPr>
      <w:rFonts w:ascii="Calibri" w:hAnsi="Calibri" w:cs="Calibri"/>
      <w:sz w:val="22"/>
      <w:szCs w:val="22"/>
      <w:lang w:eastAsia="en-US"/>
    </w:rPr>
  </w:style>
  <w:style w:type="character" w:styleId="HTML-cytat">
    <w:name w:val="HTML Cite"/>
    <w:rsid w:val="00C36389"/>
    <w:rPr>
      <w:i/>
      <w:iCs/>
    </w:rPr>
  </w:style>
  <w:style w:type="paragraph" w:customStyle="1" w:styleId="ZnakZnak0">
    <w:name w:val="Znak Znak"/>
    <w:basedOn w:val="Normalny"/>
    <w:rsid w:val="00627888"/>
    <w:pPr>
      <w:widowControl/>
      <w:autoSpaceDE/>
      <w:autoSpaceDN/>
      <w:adjustRightInd/>
      <w:spacing w:line="360" w:lineRule="auto"/>
      <w:jc w:val="both"/>
    </w:pPr>
    <w:rPr>
      <w:rFonts w:ascii="Verdana" w:hAnsi="Verdana" w:cs="Times New Roman"/>
      <w:sz w:val="20"/>
      <w:szCs w:val="20"/>
    </w:rPr>
  </w:style>
  <w:style w:type="character" w:customStyle="1" w:styleId="Domylnaczcionkaakapitu1">
    <w:name w:val="Domyślna czcionka akapitu1"/>
    <w:rsid w:val="00E319A4"/>
  </w:style>
  <w:style w:type="paragraph" w:styleId="Bezodstpw">
    <w:name w:val="No Spacing"/>
    <w:uiPriority w:val="1"/>
    <w:qFormat/>
    <w:rsid w:val="00475BF2"/>
    <w:pPr>
      <w:widowControl w:val="0"/>
      <w:autoSpaceDE w:val="0"/>
      <w:autoSpaceDN w:val="0"/>
      <w:adjustRightInd w:val="0"/>
    </w:pPr>
    <w:rPr>
      <w:rFonts w:hAnsi="Arial" w:cs="Arial"/>
      <w:sz w:val="24"/>
      <w:szCs w:val="24"/>
    </w:rPr>
  </w:style>
  <w:style w:type="character" w:customStyle="1" w:styleId="apple-converted-space">
    <w:name w:val="apple-converted-space"/>
    <w:rsid w:val="0014031E"/>
  </w:style>
  <w:style w:type="table" w:styleId="Tabela-Siatka">
    <w:name w:val="Table Grid"/>
    <w:basedOn w:val="Standardowy"/>
    <w:uiPriority w:val="59"/>
    <w:rsid w:val="005766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712B0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363">
      <w:bodyDiv w:val="1"/>
      <w:marLeft w:val="0"/>
      <w:marRight w:val="0"/>
      <w:marTop w:val="0"/>
      <w:marBottom w:val="0"/>
      <w:divBdr>
        <w:top w:val="none" w:sz="0" w:space="0" w:color="auto"/>
        <w:left w:val="none" w:sz="0" w:space="0" w:color="auto"/>
        <w:bottom w:val="none" w:sz="0" w:space="0" w:color="auto"/>
        <w:right w:val="none" w:sz="0" w:space="0" w:color="auto"/>
      </w:divBdr>
    </w:div>
    <w:div w:id="445857615">
      <w:bodyDiv w:val="1"/>
      <w:marLeft w:val="0"/>
      <w:marRight w:val="0"/>
      <w:marTop w:val="0"/>
      <w:marBottom w:val="0"/>
      <w:divBdr>
        <w:top w:val="none" w:sz="0" w:space="0" w:color="auto"/>
        <w:left w:val="none" w:sz="0" w:space="0" w:color="auto"/>
        <w:bottom w:val="none" w:sz="0" w:space="0" w:color="auto"/>
        <w:right w:val="none" w:sz="0" w:space="0" w:color="auto"/>
      </w:divBdr>
    </w:div>
    <w:div w:id="461533255">
      <w:bodyDiv w:val="1"/>
      <w:marLeft w:val="0"/>
      <w:marRight w:val="0"/>
      <w:marTop w:val="0"/>
      <w:marBottom w:val="0"/>
      <w:divBdr>
        <w:top w:val="none" w:sz="0" w:space="0" w:color="auto"/>
        <w:left w:val="none" w:sz="0" w:space="0" w:color="auto"/>
        <w:bottom w:val="none" w:sz="0" w:space="0" w:color="auto"/>
        <w:right w:val="none" w:sz="0" w:space="0" w:color="auto"/>
      </w:divBdr>
    </w:div>
    <w:div w:id="588539200">
      <w:marLeft w:val="0"/>
      <w:marRight w:val="0"/>
      <w:marTop w:val="0"/>
      <w:marBottom w:val="0"/>
      <w:divBdr>
        <w:top w:val="none" w:sz="0" w:space="0" w:color="auto"/>
        <w:left w:val="none" w:sz="0" w:space="0" w:color="auto"/>
        <w:bottom w:val="none" w:sz="0" w:space="0" w:color="auto"/>
        <w:right w:val="none" w:sz="0" w:space="0" w:color="auto"/>
      </w:divBdr>
    </w:div>
    <w:div w:id="588539201">
      <w:marLeft w:val="0"/>
      <w:marRight w:val="0"/>
      <w:marTop w:val="0"/>
      <w:marBottom w:val="0"/>
      <w:divBdr>
        <w:top w:val="none" w:sz="0" w:space="0" w:color="auto"/>
        <w:left w:val="none" w:sz="0" w:space="0" w:color="auto"/>
        <w:bottom w:val="none" w:sz="0" w:space="0" w:color="auto"/>
        <w:right w:val="none" w:sz="0" w:space="0" w:color="auto"/>
      </w:divBdr>
    </w:div>
    <w:div w:id="588539202">
      <w:marLeft w:val="0"/>
      <w:marRight w:val="0"/>
      <w:marTop w:val="0"/>
      <w:marBottom w:val="0"/>
      <w:divBdr>
        <w:top w:val="none" w:sz="0" w:space="0" w:color="auto"/>
        <w:left w:val="none" w:sz="0" w:space="0" w:color="auto"/>
        <w:bottom w:val="none" w:sz="0" w:space="0" w:color="auto"/>
        <w:right w:val="none" w:sz="0" w:space="0" w:color="auto"/>
      </w:divBdr>
    </w:div>
    <w:div w:id="588539203">
      <w:marLeft w:val="0"/>
      <w:marRight w:val="0"/>
      <w:marTop w:val="0"/>
      <w:marBottom w:val="0"/>
      <w:divBdr>
        <w:top w:val="none" w:sz="0" w:space="0" w:color="auto"/>
        <w:left w:val="none" w:sz="0" w:space="0" w:color="auto"/>
        <w:bottom w:val="none" w:sz="0" w:space="0" w:color="auto"/>
        <w:right w:val="none" w:sz="0" w:space="0" w:color="auto"/>
      </w:divBdr>
    </w:div>
    <w:div w:id="620190568">
      <w:bodyDiv w:val="1"/>
      <w:marLeft w:val="0"/>
      <w:marRight w:val="0"/>
      <w:marTop w:val="0"/>
      <w:marBottom w:val="0"/>
      <w:divBdr>
        <w:top w:val="none" w:sz="0" w:space="0" w:color="auto"/>
        <w:left w:val="none" w:sz="0" w:space="0" w:color="auto"/>
        <w:bottom w:val="none" w:sz="0" w:space="0" w:color="auto"/>
        <w:right w:val="none" w:sz="0" w:space="0" w:color="auto"/>
      </w:divBdr>
    </w:div>
    <w:div w:id="711884475">
      <w:bodyDiv w:val="1"/>
      <w:marLeft w:val="0"/>
      <w:marRight w:val="0"/>
      <w:marTop w:val="0"/>
      <w:marBottom w:val="0"/>
      <w:divBdr>
        <w:top w:val="none" w:sz="0" w:space="0" w:color="auto"/>
        <w:left w:val="none" w:sz="0" w:space="0" w:color="auto"/>
        <w:bottom w:val="none" w:sz="0" w:space="0" w:color="auto"/>
        <w:right w:val="none" w:sz="0" w:space="0" w:color="auto"/>
      </w:divBdr>
    </w:div>
    <w:div w:id="763036798">
      <w:bodyDiv w:val="1"/>
      <w:marLeft w:val="0"/>
      <w:marRight w:val="0"/>
      <w:marTop w:val="0"/>
      <w:marBottom w:val="0"/>
      <w:divBdr>
        <w:top w:val="none" w:sz="0" w:space="0" w:color="auto"/>
        <w:left w:val="none" w:sz="0" w:space="0" w:color="auto"/>
        <w:bottom w:val="none" w:sz="0" w:space="0" w:color="auto"/>
        <w:right w:val="none" w:sz="0" w:space="0" w:color="auto"/>
      </w:divBdr>
    </w:div>
    <w:div w:id="1166097338">
      <w:bodyDiv w:val="1"/>
      <w:marLeft w:val="0"/>
      <w:marRight w:val="0"/>
      <w:marTop w:val="0"/>
      <w:marBottom w:val="0"/>
      <w:divBdr>
        <w:top w:val="none" w:sz="0" w:space="0" w:color="auto"/>
        <w:left w:val="none" w:sz="0" w:space="0" w:color="auto"/>
        <w:bottom w:val="none" w:sz="0" w:space="0" w:color="auto"/>
        <w:right w:val="none" w:sz="0" w:space="0" w:color="auto"/>
      </w:divBdr>
    </w:div>
    <w:div w:id="1250503204">
      <w:bodyDiv w:val="1"/>
      <w:marLeft w:val="0"/>
      <w:marRight w:val="0"/>
      <w:marTop w:val="0"/>
      <w:marBottom w:val="0"/>
      <w:divBdr>
        <w:top w:val="none" w:sz="0" w:space="0" w:color="auto"/>
        <w:left w:val="none" w:sz="0" w:space="0" w:color="auto"/>
        <w:bottom w:val="none" w:sz="0" w:space="0" w:color="auto"/>
        <w:right w:val="none" w:sz="0" w:space="0" w:color="auto"/>
      </w:divBdr>
    </w:div>
    <w:div w:id="1272008991">
      <w:bodyDiv w:val="1"/>
      <w:marLeft w:val="0"/>
      <w:marRight w:val="0"/>
      <w:marTop w:val="0"/>
      <w:marBottom w:val="0"/>
      <w:divBdr>
        <w:top w:val="none" w:sz="0" w:space="0" w:color="auto"/>
        <w:left w:val="none" w:sz="0" w:space="0" w:color="auto"/>
        <w:bottom w:val="none" w:sz="0" w:space="0" w:color="auto"/>
        <w:right w:val="none" w:sz="0" w:space="0" w:color="auto"/>
      </w:divBdr>
    </w:div>
    <w:div w:id="1382705272">
      <w:bodyDiv w:val="1"/>
      <w:marLeft w:val="0"/>
      <w:marRight w:val="0"/>
      <w:marTop w:val="0"/>
      <w:marBottom w:val="0"/>
      <w:divBdr>
        <w:top w:val="none" w:sz="0" w:space="0" w:color="auto"/>
        <w:left w:val="none" w:sz="0" w:space="0" w:color="auto"/>
        <w:bottom w:val="none" w:sz="0" w:space="0" w:color="auto"/>
        <w:right w:val="none" w:sz="0" w:space="0" w:color="auto"/>
      </w:divBdr>
    </w:div>
    <w:div w:id="1416508848">
      <w:bodyDiv w:val="1"/>
      <w:marLeft w:val="0"/>
      <w:marRight w:val="0"/>
      <w:marTop w:val="0"/>
      <w:marBottom w:val="0"/>
      <w:divBdr>
        <w:top w:val="none" w:sz="0" w:space="0" w:color="auto"/>
        <w:left w:val="none" w:sz="0" w:space="0" w:color="auto"/>
        <w:bottom w:val="none" w:sz="0" w:space="0" w:color="auto"/>
        <w:right w:val="none" w:sz="0" w:space="0" w:color="auto"/>
      </w:divBdr>
    </w:div>
    <w:div w:id="1527326680">
      <w:bodyDiv w:val="1"/>
      <w:marLeft w:val="0"/>
      <w:marRight w:val="0"/>
      <w:marTop w:val="0"/>
      <w:marBottom w:val="0"/>
      <w:divBdr>
        <w:top w:val="none" w:sz="0" w:space="0" w:color="auto"/>
        <w:left w:val="none" w:sz="0" w:space="0" w:color="auto"/>
        <w:bottom w:val="none" w:sz="0" w:space="0" w:color="auto"/>
        <w:right w:val="none" w:sz="0" w:space="0" w:color="auto"/>
      </w:divBdr>
    </w:div>
    <w:div w:id="1647776222">
      <w:bodyDiv w:val="1"/>
      <w:marLeft w:val="0"/>
      <w:marRight w:val="0"/>
      <w:marTop w:val="0"/>
      <w:marBottom w:val="0"/>
      <w:divBdr>
        <w:top w:val="none" w:sz="0" w:space="0" w:color="auto"/>
        <w:left w:val="none" w:sz="0" w:space="0" w:color="auto"/>
        <w:bottom w:val="none" w:sz="0" w:space="0" w:color="auto"/>
        <w:right w:val="none" w:sz="0" w:space="0" w:color="auto"/>
      </w:divBdr>
    </w:div>
    <w:div w:id="1947424191">
      <w:bodyDiv w:val="1"/>
      <w:marLeft w:val="0"/>
      <w:marRight w:val="0"/>
      <w:marTop w:val="0"/>
      <w:marBottom w:val="0"/>
      <w:divBdr>
        <w:top w:val="none" w:sz="0" w:space="0" w:color="auto"/>
        <w:left w:val="none" w:sz="0" w:space="0" w:color="auto"/>
        <w:bottom w:val="none" w:sz="0" w:space="0" w:color="auto"/>
        <w:right w:val="none" w:sz="0" w:space="0" w:color="auto"/>
      </w:divBdr>
    </w:div>
    <w:div w:id="20191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zawm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iuro@zawmet.com" TargetMode="External"/><Relationship Id="rId4" Type="http://schemas.microsoft.com/office/2007/relationships/stylesWithEffects" Target="stylesWithEffects.xml"/><Relationship Id="rId9" Type="http://schemas.openxmlformats.org/officeDocument/2006/relationships/hyperlink" Target="mailto:biuro@zawmet.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01B1-B05E-40D6-B949-02D01548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6139</Words>
  <Characters>36835</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Wzor zapytania ofertowego.xls</vt:lpstr>
    </vt:vector>
  </TitlesOfParts>
  <Company>ACME</Company>
  <LinksUpToDate>false</LinksUpToDate>
  <CharactersWithSpaces>42889</CharactersWithSpaces>
  <SharedDoc>false</SharedDoc>
  <HLinks>
    <vt:vector size="30" baseType="variant">
      <vt:variant>
        <vt:i4>7077958</vt:i4>
      </vt:variant>
      <vt:variant>
        <vt:i4>12</vt:i4>
      </vt:variant>
      <vt:variant>
        <vt:i4>0</vt:i4>
      </vt:variant>
      <vt:variant>
        <vt:i4>5</vt:i4>
      </vt:variant>
      <vt:variant>
        <vt:lpwstr>mailto:osikameble@interia.pl</vt:lpwstr>
      </vt:variant>
      <vt:variant>
        <vt:lpwstr/>
      </vt:variant>
      <vt:variant>
        <vt:i4>6094973</vt:i4>
      </vt:variant>
      <vt:variant>
        <vt:i4>9</vt:i4>
      </vt:variant>
      <vt:variant>
        <vt:i4>0</vt:i4>
      </vt:variant>
      <vt:variant>
        <vt:i4>5</vt:i4>
      </vt:variant>
      <vt:variant>
        <vt:lpwstr>mailto:radzio0406@op.pl</vt:lpwstr>
      </vt:variant>
      <vt:variant>
        <vt:lpwstr/>
      </vt:variant>
      <vt:variant>
        <vt:i4>5308449</vt:i4>
      </vt:variant>
      <vt:variant>
        <vt:i4>6</vt:i4>
      </vt:variant>
      <vt:variant>
        <vt:i4>0</vt:i4>
      </vt:variant>
      <vt:variant>
        <vt:i4>5</vt:i4>
      </vt:variant>
      <vt:variant>
        <vt:lpwstr>mailto:arekxxx122@gmail.com</vt:lpwstr>
      </vt:variant>
      <vt:variant>
        <vt:lpwstr/>
      </vt:variant>
      <vt:variant>
        <vt:i4>6094973</vt:i4>
      </vt:variant>
      <vt:variant>
        <vt:i4>3</vt:i4>
      </vt:variant>
      <vt:variant>
        <vt:i4>0</vt:i4>
      </vt:variant>
      <vt:variant>
        <vt:i4>5</vt:i4>
      </vt:variant>
      <vt:variant>
        <vt:lpwstr>mailto:radzio0406@op.pl</vt:lpwstr>
      </vt:variant>
      <vt:variant>
        <vt:lpwstr/>
      </vt:variant>
      <vt:variant>
        <vt:i4>6094973</vt:i4>
      </vt:variant>
      <vt:variant>
        <vt:i4>0</vt:i4>
      </vt:variant>
      <vt:variant>
        <vt:i4>0</vt:i4>
      </vt:variant>
      <vt:variant>
        <vt:i4>5</vt:i4>
      </vt:variant>
      <vt:variant>
        <vt:lpwstr>mailto:radzio0406@op.pl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 zapytania ofertowego.xls</dc:title>
  <dc:creator>Prywatny</dc:creator>
  <cp:lastModifiedBy>ANNA HERMAN</cp:lastModifiedBy>
  <cp:revision>68</cp:revision>
  <cp:lastPrinted>2017-11-22T11:23:00Z</cp:lastPrinted>
  <dcterms:created xsi:type="dcterms:W3CDTF">2017-08-24T14:02:00Z</dcterms:created>
  <dcterms:modified xsi:type="dcterms:W3CDTF">2017-12-19T13:42:00Z</dcterms:modified>
</cp:coreProperties>
</file>